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3A58A8">
      <w:pPr>
        <w:autoSpaceDE/>
        <w:autoSpaceDN/>
        <w:adjustRightInd/>
        <w:spacing w:after="0"/>
        <w:jc w:val="left"/>
        <w:sectPr w:rsidR="00641054" w:rsidSect="00641054">
          <w:headerReference w:type="even" r:id="rId8"/>
          <w:headerReference w:type="default" r:id="rId9"/>
          <w:headerReference w:type="first" r:id="rId10"/>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-183847</wp:posOffset>
                </wp:positionH>
                <wp:positionV relativeFrom="paragraph">
                  <wp:posOffset>6369553</wp:posOffset>
                </wp:positionV>
                <wp:extent cx="6134669" cy="2174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669" cy="217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6A7" w:rsidRPr="00D809ED" w:rsidRDefault="003A58A8" w:rsidP="005C112F">
                            <w:pPr>
                              <w:pStyle w:val="Title"/>
                              <w:jc w:val="left"/>
                              <w:textboxTightWrap w:val="allLines"/>
                              <w:rPr>
                                <w:b/>
                                <w:sz w:val="72"/>
                              </w:rPr>
                            </w:pPr>
                            <w:r w:rsidRPr="00D809ED">
                              <w:rPr>
                                <w:b/>
                                <w:sz w:val="72"/>
                              </w:rPr>
                              <w:t>Highway Saf</w:t>
                            </w:r>
                            <w:r>
                              <w:rPr>
                                <w:b/>
                                <w:sz w:val="72"/>
                              </w:rPr>
                              <w:t>ety Inspection Policy</w:t>
                            </w:r>
                          </w:p>
                          <w:p w:rsidR="009456A7" w:rsidRPr="00207269" w:rsidRDefault="003A58A8" w:rsidP="00207269"/>
                          <w:p w:rsidR="009456A7" w:rsidRPr="00207269" w:rsidRDefault="003A58A8" w:rsidP="00207269">
                            <w:pPr>
                              <w:pStyle w:val="Title"/>
                              <w:textboxTightWrap w:val="allLines"/>
                              <w:rPr>
                                <w:sz w:val="36"/>
                                <w:szCs w:val="36"/>
                              </w:rPr>
                            </w:pPr>
                            <w:r>
                              <w:rPr>
                                <w:sz w:val="36"/>
                                <w:szCs w:val="36"/>
                              </w:rPr>
                              <w:t>April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501.55pt;width:483.05pt;height:1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" filled="f" stroked="f">
                <v:textbox>
                  <w:txbxContent>
                    <w:p w:rsidR="009456A7" w:rsidRPr="00D809ED" w:rsidRDefault="003A58A8" w:rsidP="005C112F">
                      <w:pPr>
                        <w:pStyle w:val="Title"/>
                        <w:jc w:val="left"/>
                        <w:textboxTightWrap w:val="allLines"/>
                        <w:rPr>
                          <w:b/>
                          <w:sz w:val="72"/>
                        </w:rPr>
                      </w:pPr>
                      <w:r w:rsidRPr="00D809ED">
                        <w:rPr>
                          <w:b/>
                          <w:sz w:val="72"/>
                        </w:rPr>
                        <w:t>Highway Saf</w:t>
                      </w:r>
                      <w:r>
                        <w:rPr>
                          <w:b/>
                          <w:sz w:val="72"/>
                        </w:rPr>
                        <w:t>ety Inspection Policy</w:t>
                      </w:r>
                    </w:p>
                    <w:p w:rsidR="009456A7" w:rsidRPr="00207269" w:rsidRDefault="003A58A8" w:rsidP="00207269"/>
                    <w:p w:rsidR="009456A7" w:rsidRPr="00207269" w:rsidRDefault="003A58A8" w:rsidP="00207269">
                      <w:pPr>
                        <w:pStyle w:val="Title"/>
                        <w:textboxTightWrap w:val="allLines"/>
                        <w:rPr>
                          <w:sz w:val="36"/>
                          <w:szCs w:val="36"/>
                        </w:rPr>
                      </w:pPr>
                      <w:r>
                        <w:rPr>
                          <w:sz w:val="36"/>
                          <w:szCs w:val="36"/>
                        </w:rPr>
                        <w:t>April 2018</w:t>
                      </w:r>
                    </w:p>
                  </w:txbxContent>
                </v:textbox>
              </v:shape>
            </w:pict>
          </mc:Fallback>
        </mc:AlternateContent>
      </w:r>
    </w:p>
    <w:p w:rsidR="00460933" w:rsidRDefault="003A58A8" w:rsidP="00BF3177">
      <w:pPr>
        <w:pStyle w:val="TOCHeading"/>
      </w:pPr>
      <w:bookmarkStart w:id="0" w:name="_Toc304199307"/>
      <w:r>
        <w:lastRenderedPageBreak/>
        <w:t>Table of Contents</w:t>
      </w:r>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w:anchor="_Toc510517223" w:history="1">
        <w:r w:rsidRPr="009B232F">
          <w:rPr>
            <w:rStyle w:val="Hyperlink"/>
          </w:rPr>
          <w:t>1.</w:t>
        </w:r>
        <w:r>
          <w:rPr>
            <w:rFonts w:asciiTheme="minorHAnsi" w:eastAsiaTheme="minorEastAsia" w:hAnsiTheme="minorHAnsi" w:cstheme="minorBidi"/>
            <w:b w:val="0"/>
            <w:bCs w:val="0"/>
            <w:color w:val="auto"/>
            <w:sz w:val="22"/>
            <w:szCs w:val="22"/>
            <w:lang w:eastAsia="en-GB"/>
          </w:rPr>
          <w:tab/>
        </w:r>
        <w:r w:rsidRPr="009B232F">
          <w:rPr>
            <w:rStyle w:val="Hyperlink"/>
          </w:rPr>
          <w:t>Introduction</w:t>
        </w:r>
        <w:r>
          <w:rPr>
            <w:webHidden/>
          </w:rPr>
          <w:tab/>
        </w:r>
        <w:r>
          <w:rPr>
            <w:webHidden/>
          </w:rPr>
          <w:fldChar w:fldCharType="begin"/>
        </w:r>
        <w:r>
          <w:rPr>
            <w:webHidden/>
          </w:rPr>
          <w:instrText xml:space="preserve"> PAGEREF _Toc510517223 \h </w:instrText>
        </w:r>
        <w:r>
          <w:rPr>
            <w:webHidden/>
          </w:rPr>
        </w:r>
        <w:r>
          <w:rPr>
            <w:webHidden/>
          </w:rPr>
          <w:fldChar w:fldCharType="separate"/>
        </w:r>
        <w:r>
          <w:rPr>
            <w:webHidden/>
          </w:rPr>
          <w:t>2</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24" w:history="1">
        <w:r w:rsidRPr="009B232F">
          <w:rPr>
            <w:rStyle w:val="Hyperlink"/>
          </w:rPr>
          <w:t>2.</w:t>
        </w:r>
        <w:r>
          <w:rPr>
            <w:rFonts w:asciiTheme="minorHAnsi" w:eastAsiaTheme="minorEastAsia" w:hAnsiTheme="minorHAnsi" w:cstheme="minorBidi"/>
            <w:b w:val="0"/>
            <w:bCs w:val="0"/>
            <w:color w:val="auto"/>
            <w:sz w:val="22"/>
            <w:szCs w:val="22"/>
            <w:lang w:eastAsia="en-GB"/>
          </w:rPr>
          <w:tab/>
        </w:r>
        <w:r w:rsidRPr="009B232F">
          <w:rPr>
            <w:rStyle w:val="Hyperlink"/>
          </w:rPr>
          <w:t>Legislative Requirements</w:t>
        </w:r>
        <w:r>
          <w:rPr>
            <w:webHidden/>
          </w:rPr>
          <w:tab/>
        </w:r>
        <w:r>
          <w:rPr>
            <w:webHidden/>
          </w:rPr>
          <w:fldChar w:fldCharType="begin"/>
        </w:r>
        <w:r>
          <w:rPr>
            <w:webHidden/>
          </w:rPr>
          <w:instrText xml:space="preserve"> PAGEREF _Toc510517224 \h </w:instrText>
        </w:r>
        <w:r>
          <w:rPr>
            <w:webHidden/>
          </w:rPr>
        </w:r>
        <w:r>
          <w:rPr>
            <w:webHidden/>
          </w:rPr>
          <w:fldChar w:fldCharType="separate"/>
        </w:r>
        <w:r>
          <w:rPr>
            <w:webHidden/>
          </w:rPr>
          <w:t>2</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25" w:history="1">
        <w:r w:rsidRPr="009B232F">
          <w:rPr>
            <w:rStyle w:val="Hyperlink"/>
          </w:rPr>
          <w:t>3.</w:t>
        </w:r>
        <w:r>
          <w:rPr>
            <w:rFonts w:asciiTheme="minorHAnsi" w:eastAsiaTheme="minorEastAsia" w:hAnsiTheme="minorHAnsi" w:cstheme="minorBidi"/>
            <w:b w:val="0"/>
            <w:bCs w:val="0"/>
            <w:color w:val="auto"/>
            <w:sz w:val="22"/>
            <w:szCs w:val="22"/>
            <w:lang w:eastAsia="en-GB"/>
          </w:rPr>
          <w:tab/>
        </w:r>
        <w:r w:rsidRPr="009B232F">
          <w:rPr>
            <w:rStyle w:val="Hyperlink"/>
          </w:rPr>
          <w:t>Scope of the Document</w:t>
        </w:r>
        <w:r>
          <w:rPr>
            <w:webHidden/>
          </w:rPr>
          <w:tab/>
        </w:r>
        <w:r>
          <w:rPr>
            <w:webHidden/>
          </w:rPr>
          <w:fldChar w:fldCharType="begin"/>
        </w:r>
        <w:r>
          <w:rPr>
            <w:webHidden/>
          </w:rPr>
          <w:instrText xml:space="preserve"> PAGEREF _Toc510517225 \h </w:instrText>
        </w:r>
        <w:r>
          <w:rPr>
            <w:webHidden/>
          </w:rPr>
        </w:r>
        <w:r>
          <w:rPr>
            <w:webHidden/>
          </w:rPr>
          <w:fldChar w:fldCharType="separate"/>
        </w:r>
        <w:r>
          <w:rPr>
            <w:webHidden/>
          </w:rPr>
          <w:t>3</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26" w:history="1">
        <w:r w:rsidRPr="009B232F">
          <w:rPr>
            <w:rStyle w:val="Hyperlink"/>
          </w:rPr>
          <w:t>4.</w:t>
        </w:r>
        <w:r>
          <w:rPr>
            <w:rFonts w:asciiTheme="minorHAnsi" w:eastAsiaTheme="minorEastAsia" w:hAnsiTheme="minorHAnsi" w:cstheme="minorBidi"/>
            <w:b w:val="0"/>
            <w:bCs w:val="0"/>
            <w:color w:val="auto"/>
            <w:sz w:val="22"/>
            <w:szCs w:val="22"/>
            <w:lang w:eastAsia="en-GB"/>
          </w:rPr>
          <w:tab/>
        </w:r>
        <w:r w:rsidRPr="009B232F">
          <w:rPr>
            <w:rStyle w:val="Hyperlink"/>
          </w:rPr>
          <w:t>Well-Managed Highway Infrastructure: A Code of Practice</w:t>
        </w:r>
        <w:r>
          <w:rPr>
            <w:webHidden/>
          </w:rPr>
          <w:tab/>
        </w:r>
        <w:r>
          <w:rPr>
            <w:webHidden/>
          </w:rPr>
          <w:fldChar w:fldCharType="begin"/>
        </w:r>
        <w:r>
          <w:rPr>
            <w:webHidden/>
          </w:rPr>
          <w:instrText xml:space="preserve"> PAGEREF _Toc510517226 \h </w:instrText>
        </w:r>
        <w:r>
          <w:rPr>
            <w:webHidden/>
          </w:rPr>
        </w:r>
        <w:r>
          <w:rPr>
            <w:webHidden/>
          </w:rPr>
          <w:fldChar w:fldCharType="separate"/>
        </w:r>
        <w:r>
          <w:rPr>
            <w:webHidden/>
          </w:rPr>
          <w:t>3</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27" w:history="1">
        <w:r w:rsidRPr="009B232F">
          <w:rPr>
            <w:rStyle w:val="Hyperlink"/>
          </w:rPr>
          <w:t>5.</w:t>
        </w:r>
        <w:r>
          <w:rPr>
            <w:rFonts w:asciiTheme="minorHAnsi" w:eastAsiaTheme="minorEastAsia" w:hAnsiTheme="minorHAnsi" w:cstheme="minorBidi"/>
            <w:b w:val="0"/>
            <w:bCs w:val="0"/>
            <w:color w:val="auto"/>
            <w:sz w:val="22"/>
            <w:szCs w:val="22"/>
            <w:lang w:eastAsia="en-GB"/>
          </w:rPr>
          <w:tab/>
        </w:r>
        <w:r w:rsidRPr="009B232F">
          <w:rPr>
            <w:rStyle w:val="Hyperlink"/>
          </w:rPr>
          <w:t>The Purpose of Highway Safety Inspections</w:t>
        </w:r>
        <w:r>
          <w:rPr>
            <w:webHidden/>
          </w:rPr>
          <w:tab/>
        </w:r>
        <w:r>
          <w:rPr>
            <w:webHidden/>
          </w:rPr>
          <w:fldChar w:fldCharType="begin"/>
        </w:r>
        <w:r>
          <w:rPr>
            <w:webHidden/>
          </w:rPr>
          <w:instrText xml:space="preserve"> PAGEREF _Toc510517227 \h </w:instrText>
        </w:r>
        <w:r>
          <w:rPr>
            <w:webHidden/>
          </w:rPr>
        </w:r>
        <w:r>
          <w:rPr>
            <w:webHidden/>
          </w:rPr>
          <w:fldChar w:fldCharType="separate"/>
        </w:r>
        <w:r>
          <w:rPr>
            <w:webHidden/>
          </w:rPr>
          <w:t>3</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28" w:history="1">
        <w:r w:rsidRPr="009B232F">
          <w:rPr>
            <w:rStyle w:val="Hyperlink"/>
          </w:rPr>
          <w:t>6.</w:t>
        </w:r>
        <w:r>
          <w:rPr>
            <w:rFonts w:asciiTheme="minorHAnsi" w:eastAsiaTheme="minorEastAsia" w:hAnsiTheme="minorHAnsi" w:cstheme="minorBidi"/>
            <w:b w:val="0"/>
            <w:bCs w:val="0"/>
            <w:color w:val="auto"/>
            <w:sz w:val="22"/>
            <w:szCs w:val="22"/>
            <w:lang w:eastAsia="en-GB"/>
          </w:rPr>
          <w:tab/>
        </w:r>
        <w:r w:rsidRPr="009B232F">
          <w:rPr>
            <w:rStyle w:val="Hyperlink"/>
          </w:rPr>
          <w:t>Defects Reported by the Public</w:t>
        </w:r>
        <w:r>
          <w:rPr>
            <w:webHidden/>
          </w:rPr>
          <w:tab/>
        </w:r>
        <w:r>
          <w:rPr>
            <w:webHidden/>
          </w:rPr>
          <w:fldChar w:fldCharType="begin"/>
        </w:r>
        <w:r>
          <w:rPr>
            <w:webHidden/>
          </w:rPr>
          <w:instrText xml:space="preserve"> PAGEREF _Toc510517228 \h </w:instrText>
        </w:r>
        <w:r>
          <w:rPr>
            <w:webHidden/>
          </w:rPr>
        </w:r>
        <w:r>
          <w:rPr>
            <w:webHidden/>
          </w:rPr>
          <w:fldChar w:fldCharType="separate"/>
        </w:r>
        <w:r>
          <w:rPr>
            <w:webHidden/>
          </w:rPr>
          <w:t>3</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29" w:history="1">
        <w:r w:rsidRPr="009B232F">
          <w:rPr>
            <w:rStyle w:val="Hyperlink"/>
          </w:rPr>
          <w:t>7.</w:t>
        </w:r>
        <w:r>
          <w:rPr>
            <w:rFonts w:asciiTheme="minorHAnsi" w:eastAsiaTheme="minorEastAsia" w:hAnsiTheme="minorHAnsi" w:cstheme="minorBidi"/>
            <w:b w:val="0"/>
            <w:bCs w:val="0"/>
            <w:color w:val="auto"/>
            <w:sz w:val="22"/>
            <w:szCs w:val="22"/>
            <w:lang w:eastAsia="en-GB"/>
          </w:rPr>
          <w:tab/>
        </w:r>
        <w:r w:rsidRPr="009B232F">
          <w:rPr>
            <w:rStyle w:val="Hyperlink"/>
          </w:rPr>
          <w:t>Working Days</w:t>
        </w:r>
        <w:r>
          <w:rPr>
            <w:webHidden/>
          </w:rPr>
          <w:tab/>
        </w:r>
        <w:r>
          <w:rPr>
            <w:webHidden/>
          </w:rPr>
          <w:fldChar w:fldCharType="begin"/>
        </w:r>
        <w:r>
          <w:rPr>
            <w:webHidden/>
          </w:rPr>
          <w:instrText xml:space="preserve"> PAGEREF _Toc510517229 \h </w:instrText>
        </w:r>
        <w:r>
          <w:rPr>
            <w:webHidden/>
          </w:rPr>
        </w:r>
        <w:r>
          <w:rPr>
            <w:webHidden/>
          </w:rPr>
          <w:fldChar w:fldCharType="separate"/>
        </w:r>
        <w:r>
          <w:rPr>
            <w:webHidden/>
          </w:rPr>
          <w:t>3</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0" w:history="1">
        <w:r w:rsidRPr="009B232F">
          <w:rPr>
            <w:rStyle w:val="Hyperlink"/>
          </w:rPr>
          <w:t>8.</w:t>
        </w:r>
        <w:r>
          <w:rPr>
            <w:rFonts w:asciiTheme="minorHAnsi" w:eastAsiaTheme="minorEastAsia" w:hAnsiTheme="minorHAnsi" w:cstheme="minorBidi"/>
            <w:b w:val="0"/>
            <w:bCs w:val="0"/>
            <w:color w:val="auto"/>
            <w:sz w:val="22"/>
            <w:szCs w:val="22"/>
            <w:lang w:eastAsia="en-GB"/>
          </w:rPr>
          <w:tab/>
        </w:r>
        <w:r w:rsidRPr="009B232F">
          <w:rPr>
            <w:rStyle w:val="Hyperlink"/>
          </w:rPr>
          <w:t>Highway Asset Management System</w:t>
        </w:r>
        <w:r>
          <w:rPr>
            <w:webHidden/>
          </w:rPr>
          <w:tab/>
        </w:r>
        <w:r>
          <w:rPr>
            <w:webHidden/>
          </w:rPr>
          <w:fldChar w:fldCharType="begin"/>
        </w:r>
        <w:r>
          <w:rPr>
            <w:webHidden/>
          </w:rPr>
          <w:instrText xml:space="preserve"> PAGEREF _Toc510517230 \h </w:instrText>
        </w:r>
        <w:r>
          <w:rPr>
            <w:webHidden/>
          </w:rPr>
        </w:r>
        <w:r>
          <w:rPr>
            <w:webHidden/>
          </w:rPr>
          <w:fldChar w:fldCharType="separate"/>
        </w:r>
        <w:r>
          <w:rPr>
            <w:webHidden/>
          </w:rPr>
          <w:t>3</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1" w:history="1">
        <w:r w:rsidRPr="009B232F">
          <w:rPr>
            <w:rStyle w:val="Hyperlink"/>
          </w:rPr>
          <w:t>9.</w:t>
        </w:r>
        <w:r>
          <w:rPr>
            <w:rFonts w:asciiTheme="minorHAnsi" w:eastAsiaTheme="minorEastAsia" w:hAnsiTheme="minorHAnsi" w:cstheme="minorBidi"/>
            <w:b w:val="0"/>
            <w:bCs w:val="0"/>
            <w:color w:val="auto"/>
            <w:sz w:val="22"/>
            <w:szCs w:val="22"/>
            <w:lang w:eastAsia="en-GB"/>
          </w:rPr>
          <w:tab/>
        </w:r>
        <w:r w:rsidRPr="009B232F">
          <w:rPr>
            <w:rStyle w:val="Hyperlink"/>
          </w:rPr>
          <w:t>Changes to this policy</w:t>
        </w:r>
        <w:r>
          <w:rPr>
            <w:webHidden/>
          </w:rPr>
          <w:tab/>
        </w:r>
        <w:r>
          <w:rPr>
            <w:webHidden/>
          </w:rPr>
          <w:fldChar w:fldCharType="begin"/>
        </w:r>
        <w:r>
          <w:rPr>
            <w:webHidden/>
          </w:rPr>
          <w:instrText xml:space="preserve"> PAGEREF _Toc510517231 \h </w:instrText>
        </w:r>
        <w:r>
          <w:rPr>
            <w:webHidden/>
          </w:rPr>
        </w:r>
        <w:r>
          <w:rPr>
            <w:webHidden/>
          </w:rPr>
          <w:fldChar w:fldCharType="separate"/>
        </w:r>
        <w:r>
          <w:rPr>
            <w:webHidden/>
          </w:rPr>
          <w:t>4</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2" w:history="1">
        <w:r w:rsidRPr="009B232F">
          <w:rPr>
            <w:rStyle w:val="Hyperlink"/>
          </w:rPr>
          <w:t>10.</w:t>
        </w:r>
        <w:r>
          <w:rPr>
            <w:rFonts w:asciiTheme="minorHAnsi" w:eastAsiaTheme="minorEastAsia" w:hAnsiTheme="minorHAnsi" w:cstheme="minorBidi"/>
            <w:b w:val="0"/>
            <w:bCs w:val="0"/>
            <w:color w:val="auto"/>
            <w:sz w:val="22"/>
            <w:szCs w:val="22"/>
            <w:lang w:eastAsia="en-GB"/>
          </w:rPr>
          <w:tab/>
        </w:r>
        <w:r w:rsidRPr="009B232F">
          <w:rPr>
            <w:rStyle w:val="Hyperlink"/>
          </w:rPr>
          <w:t>Network Hierarchy</w:t>
        </w:r>
        <w:r>
          <w:rPr>
            <w:webHidden/>
          </w:rPr>
          <w:tab/>
        </w:r>
        <w:r>
          <w:rPr>
            <w:webHidden/>
          </w:rPr>
          <w:fldChar w:fldCharType="begin"/>
        </w:r>
        <w:r>
          <w:rPr>
            <w:webHidden/>
          </w:rPr>
          <w:instrText xml:space="preserve"> PAGEREF _Toc510517232 \h </w:instrText>
        </w:r>
        <w:r>
          <w:rPr>
            <w:webHidden/>
          </w:rPr>
        </w:r>
        <w:r>
          <w:rPr>
            <w:webHidden/>
          </w:rPr>
          <w:fldChar w:fldCharType="separate"/>
        </w:r>
        <w:r>
          <w:rPr>
            <w:webHidden/>
          </w:rPr>
          <w:t>4</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3" w:history="1">
        <w:r w:rsidRPr="009B232F">
          <w:rPr>
            <w:rStyle w:val="Hyperlink"/>
          </w:rPr>
          <w:t>11.</w:t>
        </w:r>
        <w:r>
          <w:rPr>
            <w:rFonts w:asciiTheme="minorHAnsi" w:eastAsiaTheme="minorEastAsia" w:hAnsiTheme="minorHAnsi" w:cstheme="minorBidi"/>
            <w:b w:val="0"/>
            <w:bCs w:val="0"/>
            <w:color w:val="auto"/>
            <w:sz w:val="22"/>
            <w:szCs w:val="22"/>
            <w:lang w:eastAsia="en-GB"/>
          </w:rPr>
          <w:tab/>
        </w:r>
        <w:r w:rsidRPr="009B232F">
          <w:rPr>
            <w:rStyle w:val="Hyperlink"/>
          </w:rPr>
          <w:t>Carriageway Hierarchy</w:t>
        </w:r>
        <w:r>
          <w:rPr>
            <w:webHidden/>
          </w:rPr>
          <w:tab/>
        </w:r>
        <w:r>
          <w:rPr>
            <w:webHidden/>
          </w:rPr>
          <w:fldChar w:fldCharType="begin"/>
        </w:r>
        <w:r>
          <w:rPr>
            <w:webHidden/>
          </w:rPr>
          <w:instrText xml:space="preserve"> PAGEREF _Toc510517233 \h </w:instrText>
        </w:r>
        <w:r>
          <w:rPr>
            <w:webHidden/>
          </w:rPr>
        </w:r>
        <w:r>
          <w:rPr>
            <w:webHidden/>
          </w:rPr>
          <w:fldChar w:fldCharType="separate"/>
        </w:r>
        <w:r>
          <w:rPr>
            <w:webHidden/>
          </w:rPr>
          <w:t>4</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4" w:history="1">
        <w:r w:rsidRPr="009B232F">
          <w:rPr>
            <w:rStyle w:val="Hyperlink"/>
          </w:rPr>
          <w:t>12.</w:t>
        </w:r>
        <w:r>
          <w:rPr>
            <w:rFonts w:asciiTheme="minorHAnsi" w:eastAsiaTheme="minorEastAsia" w:hAnsiTheme="minorHAnsi" w:cstheme="minorBidi"/>
            <w:b w:val="0"/>
            <w:bCs w:val="0"/>
            <w:color w:val="auto"/>
            <w:sz w:val="22"/>
            <w:szCs w:val="22"/>
            <w:lang w:eastAsia="en-GB"/>
          </w:rPr>
          <w:tab/>
        </w:r>
        <w:r w:rsidRPr="009B232F">
          <w:rPr>
            <w:rStyle w:val="Hyperlink"/>
          </w:rPr>
          <w:t>Footway Hierarchy</w:t>
        </w:r>
        <w:r>
          <w:rPr>
            <w:webHidden/>
          </w:rPr>
          <w:tab/>
        </w:r>
        <w:r>
          <w:rPr>
            <w:webHidden/>
          </w:rPr>
          <w:fldChar w:fldCharType="begin"/>
        </w:r>
        <w:r>
          <w:rPr>
            <w:webHidden/>
          </w:rPr>
          <w:instrText xml:space="preserve"> PAGEREF _Toc510517234 \h </w:instrText>
        </w:r>
        <w:r>
          <w:rPr>
            <w:webHidden/>
          </w:rPr>
        </w:r>
        <w:r>
          <w:rPr>
            <w:webHidden/>
          </w:rPr>
          <w:fldChar w:fldCharType="separate"/>
        </w:r>
        <w:r>
          <w:rPr>
            <w:webHidden/>
          </w:rPr>
          <w:t>6</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5" w:history="1">
        <w:r w:rsidRPr="009B232F">
          <w:rPr>
            <w:rStyle w:val="Hyperlink"/>
          </w:rPr>
          <w:t>13.</w:t>
        </w:r>
        <w:r>
          <w:rPr>
            <w:rFonts w:asciiTheme="minorHAnsi" w:eastAsiaTheme="minorEastAsia" w:hAnsiTheme="minorHAnsi" w:cstheme="minorBidi"/>
            <w:b w:val="0"/>
            <w:bCs w:val="0"/>
            <w:color w:val="auto"/>
            <w:sz w:val="22"/>
            <w:szCs w:val="22"/>
            <w:lang w:eastAsia="en-GB"/>
          </w:rPr>
          <w:tab/>
        </w:r>
        <w:r w:rsidRPr="009B232F">
          <w:rPr>
            <w:rStyle w:val="Hyperlink"/>
          </w:rPr>
          <w:t>Inspection Frequency</w:t>
        </w:r>
        <w:r>
          <w:rPr>
            <w:webHidden/>
          </w:rPr>
          <w:tab/>
        </w:r>
        <w:r>
          <w:rPr>
            <w:webHidden/>
          </w:rPr>
          <w:fldChar w:fldCharType="begin"/>
        </w:r>
        <w:r>
          <w:rPr>
            <w:webHidden/>
          </w:rPr>
          <w:instrText xml:space="preserve"> PAGEREF _Toc510517235 \h </w:instrText>
        </w:r>
        <w:r>
          <w:rPr>
            <w:webHidden/>
          </w:rPr>
        </w:r>
        <w:r>
          <w:rPr>
            <w:webHidden/>
          </w:rPr>
          <w:fldChar w:fldCharType="separate"/>
        </w:r>
        <w:r>
          <w:rPr>
            <w:webHidden/>
          </w:rPr>
          <w:t>6</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6" w:history="1">
        <w:r w:rsidRPr="009B232F">
          <w:rPr>
            <w:rStyle w:val="Hyperlink"/>
          </w:rPr>
          <w:t>14.</w:t>
        </w:r>
        <w:r>
          <w:rPr>
            <w:rFonts w:asciiTheme="minorHAnsi" w:eastAsiaTheme="minorEastAsia" w:hAnsiTheme="minorHAnsi" w:cstheme="minorBidi"/>
            <w:b w:val="0"/>
            <w:bCs w:val="0"/>
            <w:color w:val="auto"/>
            <w:sz w:val="22"/>
            <w:szCs w:val="22"/>
            <w:lang w:eastAsia="en-GB"/>
          </w:rPr>
          <w:tab/>
        </w:r>
        <w:r w:rsidRPr="009B232F">
          <w:rPr>
            <w:rStyle w:val="Hyperlink"/>
          </w:rPr>
          <w:t>Inspection Frequency Tolerance</w:t>
        </w:r>
        <w:r>
          <w:rPr>
            <w:webHidden/>
          </w:rPr>
          <w:tab/>
        </w:r>
        <w:r>
          <w:rPr>
            <w:webHidden/>
          </w:rPr>
          <w:fldChar w:fldCharType="begin"/>
        </w:r>
        <w:r>
          <w:rPr>
            <w:webHidden/>
          </w:rPr>
          <w:instrText xml:space="preserve"> PAGEREF _Toc510517236 \h </w:instrText>
        </w:r>
        <w:r>
          <w:rPr>
            <w:webHidden/>
          </w:rPr>
        </w:r>
        <w:r>
          <w:rPr>
            <w:webHidden/>
          </w:rPr>
          <w:fldChar w:fldCharType="separate"/>
        </w:r>
        <w:r>
          <w:rPr>
            <w:webHidden/>
          </w:rPr>
          <w:t>6</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7" w:history="1">
        <w:r w:rsidRPr="009B232F">
          <w:rPr>
            <w:rStyle w:val="Hyperlink"/>
          </w:rPr>
          <w:t>15.</w:t>
        </w:r>
        <w:r>
          <w:rPr>
            <w:rFonts w:asciiTheme="minorHAnsi" w:eastAsiaTheme="minorEastAsia" w:hAnsiTheme="minorHAnsi" w:cstheme="minorBidi"/>
            <w:b w:val="0"/>
            <w:bCs w:val="0"/>
            <w:color w:val="auto"/>
            <w:sz w:val="22"/>
            <w:szCs w:val="22"/>
            <w:lang w:eastAsia="en-GB"/>
          </w:rPr>
          <w:tab/>
        </w:r>
        <w:r w:rsidRPr="009B232F">
          <w:rPr>
            <w:rStyle w:val="Hyperlink"/>
          </w:rPr>
          <w:t>Inspection Schedule</w:t>
        </w:r>
        <w:r>
          <w:rPr>
            <w:webHidden/>
          </w:rPr>
          <w:tab/>
        </w:r>
        <w:r>
          <w:rPr>
            <w:webHidden/>
          </w:rPr>
          <w:fldChar w:fldCharType="begin"/>
        </w:r>
        <w:r>
          <w:rPr>
            <w:webHidden/>
          </w:rPr>
          <w:instrText xml:space="preserve"> PAGEREF _Toc510517237 \h </w:instrText>
        </w:r>
        <w:r>
          <w:rPr>
            <w:webHidden/>
          </w:rPr>
        </w:r>
        <w:r>
          <w:rPr>
            <w:webHidden/>
          </w:rPr>
          <w:fldChar w:fldCharType="separate"/>
        </w:r>
        <w:r>
          <w:rPr>
            <w:webHidden/>
          </w:rPr>
          <w:t>6</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8" w:history="1">
        <w:r w:rsidRPr="009B232F">
          <w:rPr>
            <w:rStyle w:val="Hyperlink"/>
          </w:rPr>
          <w:t>16.</w:t>
        </w:r>
        <w:r>
          <w:rPr>
            <w:rFonts w:asciiTheme="minorHAnsi" w:eastAsiaTheme="minorEastAsia" w:hAnsiTheme="minorHAnsi" w:cstheme="minorBidi"/>
            <w:b w:val="0"/>
            <w:bCs w:val="0"/>
            <w:color w:val="auto"/>
            <w:sz w:val="22"/>
            <w:szCs w:val="22"/>
            <w:lang w:eastAsia="en-GB"/>
          </w:rPr>
          <w:tab/>
        </w:r>
        <w:r w:rsidRPr="009B232F">
          <w:rPr>
            <w:rStyle w:val="Hyperlink"/>
          </w:rPr>
          <w:t>Suspension of Inspections</w:t>
        </w:r>
        <w:r>
          <w:rPr>
            <w:webHidden/>
          </w:rPr>
          <w:tab/>
        </w:r>
        <w:r>
          <w:rPr>
            <w:webHidden/>
          </w:rPr>
          <w:fldChar w:fldCharType="begin"/>
        </w:r>
        <w:r>
          <w:rPr>
            <w:webHidden/>
          </w:rPr>
          <w:instrText xml:space="preserve"> PAGEREF _Toc510517238 \h </w:instrText>
        </w:r>
        <w:r>
          <w:rPr>
            <w:webHidden/>
          </w:rPr>
        </w:r>
        <w:r>
          <w:rPr>
            <w:webHidden/>
          </w:rPr>
          <w:fldChar w:fldCharType="separate"/>
        </w:r>
        <w:r>
          <w:rPr>
            <w:webHidden/>
          </w:rPr>
          <w:t>7</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39" w:history="1">
        <w:r w:rsidRPr="009B232F">
          <w:rPr>
            <w:rStyle w:val="Hyperlink"/>
          </w:rPr>
          <w:t>17.</w:t>
        </w:r>
        <w:r>
          <w:rPr>
            <w:rFonts w:asciiTheme="minorHAnsi" w:eastAsiaTheme="minorEastAsia" w:hAnsiTheme="minorHAnsi" w:cstheme="minorBidi"/>
            <w:b w:val="0"/>
            <w:bCs w:val="0"/>
            <w:color w:val="auto"/>
            <w:sz w:val="22"/>
            <w:szCs w:val="22"/>
            <w:lang w:eastAsia="en-GB"/>
          </w:rPr>
          <w:tab/>
        </w:r>
        <w:r w:rsidRPr="009B232F">
          <w:rPr>
            <w:rStyle w:val="Hyperlink"/>
          </w:rPr>
          <w:t>Risk Assessment Process</w:t>
        </w:r>
        <w:r>
          <w:rPr>
            <w:webHidden/>
          </w:rPr>
          <w:tab/>
        </w:r>
        <w:r>
          <w:rPr>
            <w:webHidden/>
          </w:rPr>
          <w:fldChar w:fldCharType="begin"/>
        </w:r>
        <w:r>
          <w:rPr>
            <w:webHidden/>
          </w:rPr>
          <w:instrText xml:space="preserve"> PAGEREF _Toc510517239 \h </w:instrText>
        </w:r>
        <w:r>
          <w:rPr>
            <w:webHidden/>
          </w:rPr>
        </w:r>
        <w:r>
          <w:rPr>
            <w:webHidden/>
          </w:rPr>
          <w:fldChar w:fldCharType="separate"/>
        </w:r>
        <w:r>
          <w:rPr>
            <w:webHidden/>
          </w:rPr>
          <w:t>7</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0" w:history="1">
        <w:r w:rsidRPr="009B232F">
          <w:rPr>
            <w:rStyle w:val="Hyperlink"/>
          </w:rPr>
          <w:t>17.1</w:t>
        </w:r>
        <w:r>
          <w:rPr>
            <w:rFonts w:asciiTheme="minorHAnsi" w:eastAsiaTheme="minorEastAsia" w:hAnsiTheme="minorHAnsi" w:cstheme="minorBidi"/>
            <w:color w:val="auto"/>
            <w:sz w:val="22"/>
            <w:szCs w:val="22"/>
            <w:lang w:eastAsia="en-GB"/>
          </w:rPr>
          <w:tab/>
        </w:r>
        <w:r w:rsidRPr="009B232F">
          <w:rPr>
            <w:rStyle w:val="Hyperlink"/>
          </w:rPr>
          <w:t>Risk Evaluation</w:t>
        </w:r>
        <w:r>
          <w:rPr>
            <w:webHidden/>
          </w:rPr>
          <w:tab/>
        </w:r>
        <w:r>
          <w:rPr>
            <w:webHidden/>
          </w:rPr>
          <w:fldChar w:fldCharType="begin"/>
        </w:r>
        <w:r>
          <w:rPr>
            <w:webHidden/>
          </w:rPr>
          <w:instrText xml:space="preserve"> PAGEREF _Toc510517240 \h </w:instrText>
        </w:r>
        <w:r>
          <w:rPr>
            <w:webHidden/>
          </w:rPr>
        </w:r>
        <w:r>
          <w:rPr>
            <w:webHidden/>
          </w:rPr>
          <w:fldChar w:fldCharType="separate"/>
        </w:r>
        <w:r>
          <w:rPr>
            <w:webHidden/>
          </w:rPr>
          <w:t>7</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1" w:history="1">
        <w:r w:rsidRPr="009B232F">
          <w:rPr>
            <w:rStyle w:val="Hyperlink"/>
          </w:rPr>
          <w:t>17.2</w:t>
        </w:r>
        <w:r>
          <w:rPr>
            <w:rFonts w:asciiTheme="minorHAnsi" w:eastAsiaTheme="minorEastAsia" w:hAnsiTheme="minorHAnsi" w:cstheme="minorBidi"/>
            <w:color w:val="auto"/>
            <w:sz w:val="22"/>
            <w:szCs w:val="22"/>
            <w:lang w:eastAsia="en-GB"/>
          </w:rPr>
          <w:tab/>
        </w:r>
        <w:r w:rsidRPr="009B232F">
          <w:rPr>
            <w:rStyle w:val="Hyperlink"/>
          </w:rPr>
          <w:t>Identification of Hazards and Defects</w:t>
        </w:r>
        <w:r>
          <w:rPr>
            <w:webHidden/>
          </w:rPr>
          <w:tab/>
        </w:r>
        <w:r>
          <w:rPr>
            <w:webHidden/>
          </w:rPr>
          <w:fldChar w:fldCharType="begin"/>
        </w:r>
        <w:r>
          <w:rPr>
            <w:webHidden/>
          </w:rPr>
          <w:instrText xml:space="preserve"> PAGEREF _Toc510517241 \h </w:instrText>
        </w:r>
        <w:r>
          <w:rPr>
            <w:webHidden/>
          </w:rPr>
        </w:r>
        <w:r>
          <w:rPr>
            <w:webHidden/>
          </w:rPr>
          <w:fldChar w:fldCharType="separate"/>
        </w:r>
        <w:r>
          <w:rPr>
            <w:webHidden/>
          </w:rPr>
          <w:t>7</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2" w:history="1">
        <w:r w:rsidRPr="009B232F">
          <w:rPr>
            <w:rStyle w:val="Hyperlink"/>
          </w:rPr>
          <w:t>17.3</w:t>
        </w:r>
        <w:r>
          <w:rPr>
            <w:rFonts w:asciiTheme="minorHAnsi" w:eastAsiaTheme="minorEastAsia" w:hAnsiTheme="minorHAnsi" w:cstheme="minorBidi"/>
            <w:color w:val="auto"/>
            <w:sz w:val="22"/>
            <w:szCs w:val="22"/>
            <w:lang w:eastAsia="en-GB"/>
          </w:rPr>
          <w:tab/>
        </w:r>
        <w:r w:rsidRPr="009B232F">
          <w:rPr>
            <w:rStyle w:val="Hyperlink"/>
          </w:rPr>
          <w:t>Assessment of Risk Impact Rating</w:t>
        </w:r>
        <w:r>
          <w:rPr>
            <w:webHidden/>
          </w:rPr>
          <w:tab/>
        </w:r>
        <w:r>
          <w:rPr>
            <w:webHidden/>
          </w:rPr>
          <w:fldChar w:fldCharType="begin"/>
        </w:r>
        <w:r>
          <w:rPr>
            <w:webHidden/>
          </w:rPr>
          <w:instrText xml:space="preserve"> PAGEREF _Toc510517242 \h </w:instrText>
        </w:r>
        <w:r>
          <w:rPr>
            <w:webHidden/>
          </w:rPr>
        </w:r>
        <w:r>
          <w:rPr>
            <w:webHidden/>
          </w:rPr>
          <w:fldChar w:fldCharType="separate"/>
        </w:r>
        <w:r>
          <w:rPr>
            <w:webHidden/>
          </w:rPr>
          <w:t>7</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3" w:history="1">
        <w:r w:rsidRPr="009B232F">
          <w:rPr>
            <w:rStyle w:val="Hyperlink"/>
          </w:rPr>
          <w:t>17.4</w:t>
        </w:r>
        <w:r>
          <w:rPr>
            <w:rFonts w:asciiTheme="minorHAnsi" w:eastAsiaTheme="minorEastAsia" w:hAnsiTheme="minorHAnsi" w:cstheme="minorBidi"/>
            <w:color w:val="auto"/>
            <w:sz w:val="22"/>
            <w:szCs w:val="22"/>
            <w:lang w:eastAsia="en-GB"/>
          </w:rPr>
          <w:tab/>
        </w:r>
        <w:r w:rsidRPr="009B232F">
          <w:rPr>
            <w:rStyle w:val="Hyperlink"/>
          </w:rPr>
          <w:t>Assessment of Risk Probability</w:t>
        </w:r>
        <w:r>
          <w:rPr>
            <w:webHidden/>
          </w:rPr>
          <w:tab/>
        </w:r>
        <w:r>
          <w:rPr>
            <w:webHidden/>
          </w:rPr>
          <w:fldChar w:fldCharType="begin"/>
        </w:r>
        <w:r>
          <w:rPr>
            <w:webHidden/>
          </w:rPr>
          <w:instrText xml:space="preserve"> PAGEREF _Toc510517243 \h </w:instrText>
        </w:r>
        <w:r>
          <w:rPr>
            <w:webHidden/>
          </w:rPr>
        </w:r>
        <w:r>
          <w:rPr>
            <w:webHidden/>
          </w:rPr>
          <w:fldChar w:fldCharType="separate"/>
        </w:r>
        <w:r>
          <w:rPr>
            <w:webHidden/>
          </w:rPr>
          <w:t>7</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4" w:history="1">
        <w:r w:rsidRPr="009B232F">
          <w:rPr>
            <w:rStyle w:val="Hyperlink"/>
          </w:rPr>
          <w:t>17.5</w:t>
        </w:r>
        <w:r>
          <w:rPr>
            <w:rFonts w:asciiTheme="minorHAnsi" w:eastAsiaTheme="minorEastAsia" w:hAnsiTheme="minorHAnsi" w:cstheme="minorBidi"/>
            <w:color w:val="auto"/>
            <w:sz w:val="22"/>
            <w:szCs w:val="22"/>
            <w:lang w:eastAsia="en-GB"/>
          </w:rPr>
          <w:tab/>
        </w:r>
        <w:r w:rsidRPr="009B232F">
          <w:rPr>
            <w:rStyle w:val="Hyperlink"/>
          </w:rPr>
          <w:t>Determination of Response Category – A Worked Example</w:t>
        </w:r>
        <w:r>
          <w:rPr>
            <w:webHidden/>
          </w:rPr>
          <w:tab/>
        </w:r>
        <w:r>
          <w:rPr>
            <w:webHidden/>
          </w:rPr>
          <w:fldChar w:fldCharType="begin"/>
        </w:r>
        <w:r>
          <w:rPr>
            <w:webHidden/>
          </w:rPr>
          <w:instrText xml:space="preserve"> PAGEREF _Toc510517244 \h </w:instrText>
        </w:r>
        <w:r>
          <w:rPr>
            <w:webHidden/>
          </w:rPr>
        </w:r>
        <w:r>
          <w:rPr>
            <w:webHidden/>
          </w:rPr>
          <w:fldChar w:fldCharType="separate"/>
        </w:r>
        <w:r>
          <w:rPr>
            <w:webHidden/>
          </w:rPr>
          <w:t>8</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5" w:history="1">
        <w:r w:rsidRPr="009B232F">
          <w:rPr>
            <w:rStyle w:val="Hyperlink"/>
          </w:rPr>
          <w:t>17.6</w:t>
        </w:r>
        <w:r>
          <w:rPr>
            <w:rFonts w:asciiTheme="minorHAnsi" w:eastAsiaTheme="minorEastAsia" w:hAnsiTheme="minorHAnsi" w:cstheme="minorBidi"/>
            <w:color w:val="auto"/>
            <w:sz w:val="22"/>
            <w:szCs w:val="22"/>
            <w:lang w:eastAsia="en-GB"/>
          </w:rPr>
          <w:tab/>
        </w:r>
        <w:r w:rsidRPr="009B232F">
          <w:rPr>
            <w:rStyle w:val="Hyperlink"/>
          </w:rPr>
          <w:t>Summary of Response Categories</w:t>
        </w:r>
        <w:r>
          <w:rPr>
            <w:webHidden/>
          </w:rPr>
          <w:tab/>
        </w:r>
        <w:r>
          <w:rPr>
            <w:webHidden/>
          </w:rPr>
          <w:fldChar w:fldCharType="begin"/>
        </w:r>
        <w:r>
          <w:rPr>
            <w:webHidden/>
          </w:rPr>
          <w:instrText xml:space="preserve"> PAGEREF _Toc510517245 \h </w:instrText>
        </w:r>
        <w:r>
          <w:rPr>
            <w:webHidden/>
          </w:rPr>
        </w:r>
        <w:r>
          <w:rPr>
            <w:webHidden/>
          </w:rPr>
          <w:fldChar w:fldCharType="separate"/>
        </w:r>
        <w:r>
          <w:rPr>
            <w:webHidden/>
          </w:rPr>
          <w:t>8</w:t>
        </w:r>
        <w:r>
          <w:rPr>
            <w:webHidden/>
          </w:rPr>
          <w:fldChar w:fldCharType="end"/>
        </w:r>
      </w:hyperlink>
    </w:p>
    <w:p w:rsidR="003A58A8" w:rsidRDefault="003A58A8">
      <w:pPr>
        <w:pStyle w:val="TOC2"/>
        <w:tabs>
          <w:tab w:val="left" w:pos="1440"/>
        </w:tabs>
        <w:rPr>
          <w:rFonts w:asciiTheme="minorHAnsi" w:eastAsiaTheme="minorEastAsia" w:hAnsiTheme="minorHAnsi" w:cstheme="minorBidi"/>
          <w:color w:val="auto"/>
          <w:sz w:val="22"/>
          <w:szCs w:val="22"/>
          <w:lang w:eastAsia="en-GB"/>
        </w:rPr>
      </w:pPr>
      <w:hyperlink w:anchor="_Toc510517246" w:history="1">
        <w:r w:rsidRPr="009B232F">
          <w:rPr>
            <w:rStyle w:val="Hyperlink"/>
          </w:rPr>
          <w:t>17.7</w:t>
        </w:r>
        <w:r>
          <w:rPr>
            <w:rFonts w:asciiTheme="minorHAnsi" w:eastAsiaTheme="minorEastAsia" w:hAnsiTheme="minorHAnsi" w:cstheme="minorBidi"/>
            <w:color w:val="auto"/>
            <w:sz w:val="22"/>
            <w:szCs w:val="22"/>
            <w:lang w:eastAsia="en-GB"/>
          </w:rPr>
          <w:tab/>
        </w:r>
        <w:r w:rsidRPr="009B232F">
          <w:rPr>
            <w:rStyle w:val="Hyperlink"/>
          </w:rPr>
          <w:t>Dynamic Risk Assessment and Inspector Discretion</w:t>
        </w:r>
        <w:r>
          <w:rPr>
            <w:webHidden/>
          </w:rPr>
          <w:tab/>
        </w:r>
        <w:r>
          <w:rPr>
            <w:webHidden/>
          </w:rPr>
          <w:fldChar w:fldCharType="begin"/>
        </w:r>
        <w:r>
          <w:rPr>
            <w:webHidden/>
          </w:rPr>
          <w:instrText xml:space="preserve"> PAGEREF _Toc510517246 \h </w:instrText>
        </w:r>
        <w:r>
          <w:rPr>
            <w:webHidden/>
          </w:rPr>
        </w:r>
        <w:r>
          <w:rPr>
            <w:webHidden/>
          </w:rPr>
          <w:fldChar w:fldCharType="separate"/>
        </w:r>
        <w:r>
          <w:rPr>
            <w:webHidden/>
          </w:rPr>
          <w:t>9</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47" w:history="1">
        <w:r w:rsidRPr="009B232F">
          <w:rPr>
            <w:rStyle w:val="Hyperlink"/>
          </w:rPr>
          <w:t>18.</w:t>
        </w:r>
        <w:r>
          <w:rPr>
            <w:rFonts w:asciiTheme="minorHAnsi" w:eastAsiaTheme="minorEastAsia" w:hAnsiTheme="minorHAnsi" w:cstheme="minorBidi"/>
            <w:b w:val="0"/>
            <w:bCs w:val="0"/>
            <w:color w:val="auto"/>
            <w:sz w:val="22"/>
            <w:szCs w:val="22"/>
            <w:lang w:eastAsia="en-GB"/>
          </w:rPr>
          <w:tab/>
        </w:r>
        <w:r w:rsidRPr="009B232F">
          <w:rPr>
            <w:rStyle w:val="Hyperlink"/>
          </w:rPr>
          <w:t>Recording Inspections</w:t>
        </w:r>
        <w:r>
          <w:rPr>
            <w:webHidden/>
          </w:rPr>
          <w:tab/>
        </w:r>
        <w:r>
          <w:rPr>
            <w:webHidden/>
          </w:rPr>
          <w:fldChar w:fldCharType="begin"/>
        </w:r>
        <w:r>
          <w:rPr>
            <w:webHidden/>
          </w:rPr>
          <w:instrText xml:space="preserve"> PAGEREF _Toc510517247 \h </w:instrText>
        </w:r>
        <w:r>
          <w:rPr>
            <w:webHidden/>
          </w:rPr>
        </w:r>
        <w:r>
          <w:rPr>
            <w:webHidden/>
          </w:rPr>
          <w:fldChar w:fldCharType="separate"/>
        </w:r>
        <w:r>
          <w:rPr>
            <w:webHidden/>
          </w:rPr>
          <w:t>9</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48" w:history="1">
        <w:r w:rsidRPr="009B232F">
          <w:rPr>
            <w:rStyle w:val="Hyperlink"/>
          </w:rPr>
          <w:t>19.</w:t>
        </w:r>
        <w:r>
          <w:rPr>
            <w:rFonts w:asciiTheme="minorHAnsi" w:eastAsiaTheme="minorEastAsia" w:hAnsiTheme="minorHAnsi" w:cstheme="minorBidi"/>
            <w:b w:val="0"/>
            <w:bCs w:val="0"/>
            <w:color w:val="auto"/>
            <w:sz w:val="22"/>
            <w:szCs w:val="22"/>
            <w:lang w:eastAsia="en-GB"/>
          </w:rPr>
          <w:tab/>
        </w:r>
        <w:r w:rsidRPr="009B232F">
          <w:rPr>
            <w:rStyle w:val="Hyperlink"/>
          </w:rPr>
          <w:t>Undertaking Inspections - General Procedures</w:t>
        </w:r>
        <w:r>
          <w:rPr>
            <w:webHidden/>
          </w:rPr>
          <w:tab/>
        </w:r>
        <w:r>
          <w:rPr>
            <w:webHidden/>
          </w:rPr>
          <w:fldChar w:fldCharType="begin"/>
        </w:r>
        <w:r>
          <w:rPr>
            <w:webHidden/>
          </w:rPr>
          <w:instrText xml:space="preserve"> PAGEREF _Toc510517248 \h </w:instrText>
        </w:r>
        <w:r>
          <w:rPr>
            <w:webHidden/>
          </w:rPr>
        </w:r>
        <w:r>
          <w:rPr>
            <w:webHidden/>
          </w:rPr>
          <w:fldChar w:fldCharType="separate"/>
        </w:r>
        <w:r>
          <w:rPr>
            <w:webHidden/>
          </w:rPr>
          <w:t>9</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49" w:history="1">
        <w:r w:rsidRPr="009B232F">
          <w:rPr>
            <w:rStyle w:val="Hyperlink"/>
          </w:rPr>
          <w:t>20.</w:t>
        </w:r>
        <w:r>
          <w:rPr>
            <w:rFonts w:asciiTheme="minorHAnsi" w:eastAsiaTheme="minorEastAsia" w:hAnsiTheme="minorHAnsi" w:cstheme="minorBidi"/>
            <w:b w:val="0"/>
            <w:bCs w:val="0"/>
            <w:color w:val="auto"/>
            <w:sz w:val="22"/>
            <w:szCs w:val="22"/>
            <w:lang w:eastAsia="en-GB"/>
          </w:rPr>
          <w:tab/>
        </w:r>
        <w:r w:rsidRPr="009B232F">
          <w:rPr>
            <w:rStyle w:val="Hyperlink"/>
          </w:rPr>
          <w:t>Statutory Undertakers (Utility Companies) Defects</w:t>
        </w:r>
        <w:r>
          <w:rPr>
            <w:webHidden/>
          </w:rPr>
          <w:tab/>
        </w:r>
        <w:r>
          <w:rPr>
            <w:webHidden/>
          </w:rPr>
          <w:fldChar w:fldCharType="begin"/>
        </w:r>
        <w:r>
          <w:rPr>
            <w:webHidden/>
          </w:rPr>
          <w:instrText xml:space="preserve"> PAGEREF _Toc510517249 \h </w:instrText>
        </w:r>
        <w:r>
          <w:rPr>
            <w:webHidden/>
          </w:rPr>
        </w:r>
        <w:r>
          <w:rPr>
            <w:webHidden/>
          </w:rPr>
          <w:fldChar w:fldCharType="separate"/>
        </w:r>
        <w:r>
          <w:rPr>
            <w:webHidden/>
          </w:rPr>
          <w:t>9</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50" w:history="1">
        <w:r w:rsidRPr="009B232F">
          <w:rPr>
            <w:rStyle w:val="Hyperlink"/>
          </w:rPr>
          <w:t>21.</w:t>
        </w:r>
        <w:r>
          <w:rPr>
            <w:rFonts w:asciiTheme="minorHAnsi" w:eastAsiaTheme="minorEastAsia" w:hAnsiTheme="minorHAnsi" w:cstheme="minorBidi"/>
            <w:b w:val="0"/>
            <w:bCs w:val="0"/>
            <w:color w:val="auto"/>
            <w:sz w:val="22"/>
            <w:szCs w:val="22"/>
            <w:lang w:eastAsia="en-GB"/>
          </w:rPr>
          <w:tab/>
        </w:r>
        <w:r w:rsidRPr="009B232F">
          <w:rPr>
            <w:rStyle w:val="Hyperlink"/>
          </w:rPr>
          <w:t>Other Hazards or Breaches of Legislation</w:t>
        </w:r>
        <w:r>
          <w:rPr>
            <w:webHidden/>
          </w:rPr>
          <w:tab/>
        </w:r>
        <w:r>
          <w:rPr>
            <w:webHidden/>
          </w:rPr>
          <w:fldChar w:fldCharType="begin"/>
        </w:r>
        <w:r>
          <w:rPr>
            <w:webHidden/>
          </w:rPr>
          <w:instrText xml:space="preserve"> PAGEREF _Toc510517250 \h </w:instrText>
        </w:r>
        <w:r>
          <w:rPr>
            <w:webHidden/>
          </w:rPr>
        </w:r>
        <w:r>
          <w:rPr>
            <w:webHidden/>
          </w:rPr>
          <w:fldChar w:fldCharType="separate"/>
        </w:r>
        <w:r>
          <w:rPr>
            <w:webHidden/>
          </w:rPr>
          <w:t>10</w:t>
        </w:r>
        <w:r>
          <w:rPr>
            <w:webHidden/>
          </w:rPr>
          <w:fldChar w:fldCharType="end"/>
        </w:r>
      </w:hyperlink>
    </w:p>
    <w:p w:rsidR="003A58A8" w:rsidRDefault="003A58A8">
      <w:pPr>
        <w:pStyle w:val="TOC1"/>
        <w:tabs>
          <w:tab w:val="left" w:pos="720"/>
        </w:tabs>
        <w:rPr>
          <w:rFonts w:asciiTheme="minorHAnsi" w:eastAsiaTheme="minorEastAsia" w:hAnsiTheme="minorHAnsi" w:cstheme="minorBidi"/>
          <w:b w:val="0"/>
          <w:bCs w:val="0"/>
          <w:color w:val="auto"/>
          <w:sz w:val="22"/>
          <w:szCs w:val="22"/>
          <w:lang w:eastAsia="en-GB"/>
        </w:rPr>
      </w:pPr>
      <w:hyperlink w:anchor="_Toc510517251" w:history="1">
        <w:r w:rsidRPr="009B232F">
          <w:rPr>
            <w:rStyle w:val="Hyperlink"/>
          </w:rPr>
          <w:t>22.</w:t>
        </w:r>
        <w:r>
          <w:rPr>
            <w:rFonts w:asciiTheme="minorHAnsi" w:eastAsiaTheme="minorEastAsia" w:hAnsiTheme="minorHAnsi" w:cstheme="minorBidi"/>
            <w:b w:val="0"/>
            <w:bCs w:val="0"/>
            <w:color w:val="auto"/>
            <w:sz w:val="22"/>
            <w:szCs w:val="22"/>
            <w:lang w:eastAsia="en-GB"/>
          </w:rPr>
          <w:tab/>
        </w:r>
        <w:r w:rsidRPr="009B232F">
          <w:rPr>
            <w:rStyle w:val="Hyperlink"/>
          </w:rPr>
          <w:t>Performance</w:t>
        </w:r>
        <w:r>
          <w:rPr>
            <w:webHidden/>
          </w:rPr>
          <w:tab/>
        </w:r>
        <w:r>
          <w:rPr>
            <w:webHidden/>
          </w:rPr>
          <w:fldChar w:fldCharType="begin"/>
        </w:r>
        <w:r>
          <w:rPr>
            <w:webHidden/>
          </w:rPr>
          <w:instrText xml:space="preserve"> PAGEREF _Toc510517251 \h </w:instrText>
        </w:r>
        <w:r>
          <w:rPr>
            <w:webHidden/>
          </w:rPr>
        </w:r>
        <w:r>
          <w:rPr>
            <w:webHidden/>
          </w:rPr>
          <w:fldChar w:fldCharType="separate"/>
        </w:r>
        <w:r>
          <w:rPr>
            <w:webHidden/>
          </w:rPr>
          <w:t>10</w:t>
        </w:r>
        <w:r>
          <w:rPr>
            <w:webHidden/>
          </w:rPr>
          <w:fldChar w:fldCharType="end"/>
        </w:r>
      </w:hyperlink>
    </w:p>
    <w:p w:rsidR="00460933" w:rsidRDefault="003A58A8">
      <w:r>
        <w:rPr>
          <w:b/>
          <w:bCs/>
          <w:noProof/>
        </w:rPr>
        <w:fldChar w:fldCharType="end"/>
      </w:r>
    </w:p>
    <w:p w:rsidR="00786A04" w:rsidRPr="001262A8" w:rsidRDefault="003A58A8" w:rsidP="00BF3177">
      <w:pPr>
        <w:pStyle w:val="Heading1"/>
      </w:pPr>
      <w:r>
        <w:br w:type="page"/>
      </w:r>
      <w:bookmarkStart w:id="1" w:name="_Toc397413979"/>
      <w:bookmarkStart w:id="2" w:name="_Toc397414129"/>
      <w:bookmarkStart w:id="3" w:name="_Toc510517223"/>
      <w:r w:rsidRPr="001262A8">
        <w:lastRenderedPageBreak/>
        <w:t>Introduction</w:t>
      </w:r>
      <w:bookmarkEnd w:id="1"/>
      <w:bookmarkEnd w:id="2"/>
      <w:bookmarkEnd w:id="3"/>
    </w:p>
    <w:p w:rsidR="003A58A8" w:rsidRDefault="003A58A8" w:rsidP="003A58A8">
      <w:pPr>
        <w:pStyle w:val="BodyText"/>
        <w:rPr>
          <w:rFonts w:cs="Arial"/>
          <w:color w:val="000000"/>
          <w:szCs w:val="28"/>
        </w:rPr>
      </w:pPr>
      <w:r>
        <w:rPr>
          <w:rFonts w:cs="Arial"/>
          <w:color w:val="000000"/>
          <w:szCs w:val="28"/>
        </w:rPr>
        <w:t>Lancashire Coun</w:t>
      </w:r>
      <w:bookmarkStart w:id="4" w:name="_GoBack"/>
      <w:bookmarkEnd w:id="4"/>
      <w:r>
        <w:rPr>
          <w:rFonts w:cs="Arial"/>
          <w:color w:val="000000"/>
          <w:szCs w:val="28"/>
        </w:rPr>
        <w:t>ty Council as the local h</w:t>
      </w:r>
      <w:r w:rsidRPr="00786A04">
        <w:rPr>
          <w:rFonts w:cs="Arial"/>
          <w:color w:val="000000"/>
          <w:szCs w:val="28"/>
        </w:rPr>
        <w:t xml:space="preserve">ighway </w:t>
      </w:r>
      <w:r>
        <w:rPr>
          <w:rFonts w:cs="Arial"/>
          <w:color w:val="000000"/>
          <w:szCs w:val="28"/>
        </w:rPr>
        <w:t>a</w:t>
      </w:r>
      <w:r w:rsidRPr="00786A04">
        <w:rPr>
          <w:rFonts w:cs="Arial"/>
          <w:color w:val="000000"/>
          <w:szCs w:val="28"/>
        </w:rPr>
        <w:t>uthority</w:t>
      </w:r>
      <w:r>
        <w:rPr>
          <w:rFonts w:cs="Arial"/>
          <w:color w:val="000000"/>
          <w:szCs w:val="28"/>
        </w:rPr>
        <w:t xml:space="preserve"> </w:t>
      </w:r>
      <w:r w:rsidRPr="00786A04">
        <w:rPr>
          <w:rFonts w:cs="Arial"/>
          <w:color w:val="000000"/>
          <w:szCs w:val="28"/>
        </w:rPr>
        <w:t>has a statutory duty under</w:t>
      </w:r>
      <w:r>
        <w:rPr>
          <w:rFonts w:cs="Arial"/>
          <w:color w:val="000000"/>
          <w:szCs w:val="28"/>
        </w:rPr>
        <w:t xml:space="preserve"> </w:t>
      </w:r>
      <w:r w:rsidRPr="00786A04">
        <w:rPr>
          <w:rFonts w:cs="Arial"/>
          <w:color w:val="000000"/>
          <w:szCs w:val="28"/>
        </w:rPr>
        <w:t>the Highways Act</w:t>
      </w:r>
      <w:r>
        <w:rPr>
          <w:rFonts w:cs="Arial"/>
          <w:color w:val="000000"/>
          <w:szCs w:val="28"/>
        </w:rPr>
        <w:t>,</w:t>
      </w:r>
      <w:r w:rsidRPr="00786A04">
        <w:rPr>
          <w:rFonts w:cs="Arial"/>
          <w:color w:val="000000"/>
          <w:szCs w:val="28"/>
        </w:rPr>
        <w:t xml:space="preserve"> 1980 to maintain the </w:t>
      </w:r>
      <w:r>
        <w:rPr>
          <w:rFonts w:cs="Arial"/>
          <w:color w:val="000000"/>
          <w:szCs w:val="28"/>
        </w:rPr>
        <w:t xml:space="preserve">publically maintainable </w:t>
      </w:r>
      <w:r w:rsidRPr="00786A04">
        <w:rPr>
          <w:rFonts w:cs="Arial"/>
          <w:color w:val="000000"/>
          <w:szCs w:val="28"/>
        </w:rPr>
        <w:t>highway network</w:t>
      </w:r>
      <w:r>
        <w:rPr>
          <w:rFonts w:cs="Arial"/>
          <w:color w:val="000000"/>
          <w:szCs w:val="28"/>
        </w:rPr>
        <w:t xml:space="preserve">.  To assist the authority to fulfil this statutory duty and to </w:t>
      </w:r>
      <w:r w:rsidRPr="00786A04">
        <w:rPr>
          <w:rFonts w:cs="Arial"/>
          <w:color w:val="000000"/>
          <w:szCs w:val="28"/>
        </w:rPr>
        <w:t xml:space="preserve">ensure a consistent countywide approach </w:t>
      </w:r>
      <w:r>
        <w:rPr>
          <w:rFonts w:cs="Arial"/>
          <w:color w:val="000000"/>
          <w:szCs w:val="28"/>
        </w:rPr>
        <w:t xml:space="preserve">this Highway Safety Inspection (HSI) Policy has been established in respect of the vehicular network.  </w:t>
      </w:r>
      <w:r w:rsidRPr="00E547E5">
        <w:rPr>
          <w:rFonts w:cs="Arial"/>
          <w:color w:val="000000"/>
          <w:szCs w:val="28"/>
        </w:rPr>
        <w:t xml:space="preserve">The </w:t>
      </w:r>
      <w:r>
        <w:rPr>
          <w:rFonts w:cs="Arial"/>
          <w:color w:val="000000"/>
          <w:szCs w:val="28"/>
        </w:rPr>
        <w:t xml:space="preserve">highway safety </w:t>
      </w:r>
      <w:r w:rsidRPr="00E547E5">
        <w:rPr>
          <w:rFonts w:cs="Arial"/>
          <w:color w:val="000000"/>
          <w:szCs w:val="28"/>
        </w:rPr>
        <w:t xml:space="preserve">inspection </w:t>
      </w:r>
      <w:r>
        <w:rPr>
          <w:rFonts w:cs="Arial"/>
          <w:color w:val="000000"/>
          <w:szCs w:val="28"/>
        </w:rPr>
        <w:t xml:space="preserve">policy also </w:t>
      </w:r>
      <w:r w:rsidRPr="00E547E5">
        <w:rPr>
          <w:rFonts w:cs="Arial"/>
          <w:color w:val="000000"/>
          <w:szCs w:val="28"/>
        </w:rPr>
        <w:t xml:space="preserve">forms a key aspect of </w:t>
      </w:r>
      <w:r>
        <w:rPr>
          <w:rFonts w:cs="Arial"/>
          <w:color w:val="000000"/>
          <w:szCs w:val="28"/>
        </w:rPr>
        <w:t xml:space="preserve">the </w:t>
      </w:r>
      <w:r w:rsidRPr="00E547E5">
        <w:rPr>
          <w:rFonts w:cs="Arial"/>
          <w:color w:val="000000"/>
          <w:szCs w:val="28"/>
        </w:rPr>
        <w:t>authority’s approach to managing liabilities and risks</w:t>
      </w:r>
      <w:r>
        <w:rPr>
          <w:rFonts w:cs="Arial"/>
          <w:color w:val="000000"/>
          <w:szCs w:val="28"/>
        </w:rPr>
        <w:t>.  The highway safety inspection regime will identify potential maintenance works for action or repair to mitigate risks.</w:t>
      </w:r>
    </w:p>
    <w:p w:rsidR="003A58A8" w:rsidRDefault="003A58A8" w:rsidP="003A58A8">
      <w:pPr>
        <w:pStyle w:val="BodyText"/>
        <w:rPr>
          <w:rFonts w:cs="Arial"/>
          <w:color w:val="000000"/>
          <w:szCs w:val="28"/>
        </w:rPr>
      </w:pPr>
      <w:r w:rsidRPr="00786A04">
        <w:rPr>
          <w:rFonts w:cs="Arial"/>
          <w:color w:val="000000"/>
          <w:szCs w:val="28"/>
        </w:rPr>
        <w:t xml:space="preserve">The </w:t>
      </w:r>
      <w:r>
        <w:rPr>
          <w:rFonts w:cs="Arial"/>
          <w:color w:val="000000"/>
          <w:szCs w:val="28"/>
        </w:rPr>
        <w:t xml:space="preserve">highway safety inspection </w:t>
      </w:r>
      <w:r w:rsidRPr="00786A04">
        <w:rPr>
          <w:rFonts w:cs="Arial"/>
          <w:color w:val="000000"/>
          <w:szCs w:val="28"/>
        </w:rPr>
        <w:t xml:space="preserve">regime </w:t>
      </w:r>
      <w:r>
        <w:rPr>
          <w:rFonts w:cs="Arial"/>
          <w:color w:val="000000"/>
          <w:szCs w:val="28"/>
        </w:rPr>
        <w:t xml:space="preserve">is the primary </w:t>
      </w:r>
      <w:r w:rsidRPr="00786A04">
        <w:rPr>
          <w:rFonts w:cs="Arial"/>
          <w:color w:val="000000"/>
          <w:szCs w:val="28"/>
        </w:rPr>
        <w:t xml:space="preserve">defence in any case of litigation brought against the </w:t>
      </w:r>
      <w:r>
        <w:rPr>
          <w:rFonts w:cs="Arial"/>
          <w:color w:val="000000"/>
          <w:szCs w:val="28"/>
        </w:rPr>
        <w:t>c</w:t>
      </w:r>
      <w:r w:rsidRPr="00786A04">
        <w:rPr>
          <w:rFonts w:cs="Arial"/>
          <w:color w:val="000000"/>
          <w:szCs w:val="28"/>
        </w:rPr>
        <w:t xml:space="preserve">ounty </w:t>
      </w:r>
      <w:r>
        <w:rPr>
          <w:rFonts w:cs="Arial"/>
          <w:color w:val="000000"/>
          <w:szCs w:val="28"/>
        </w:rPr>
        <w:t>c</w:t>
      </w:r>
      <w:r w:rsidRPr="00786A04">
        <w:rPr>
          <w:rFonts w:cs="Arial"/>
          <w:color w:val="000000"/>
          <w:szCs w:val="28"/>
        </w:rPr>
        <w:t>ouncil where lack</w:t>
      </w:r>
      <w:r>
        <w:rPr>
          <w:rFonts w:cs="Arial"/>
          <w:color w:val="000000"/>
          <w:szCs w:val="28"/>
        </w:rPr>
        <w:t xml:space="preserve"> </w:t>
      </w:r>
      <w:r w:rsidRPr="00786A04">
        <w:rPr>
          <w:rFonts w:cs="Arial"/>
          <w:color w:val="000000"/>
          <w:szCs w:val="28"/>
        </w:rPr>
        <w:t>of adequate maintenance has been alleged by a third party.</w:t>
      </w:r>
      <w:r>
        <w:rPr>
          <w:rFonts w:cs="Arial"/>
          <w:color w:val="000000"/>
          <w:szCs w:val="28"/>
        </w:rPr>
        <w:t xml:space="preserve">  T</w:t>
      </w:r>
      <w:r w:rsidRPr="00621D0F">
        <w:rPr>
          <w:rFonts w:cs="Arial"/>
          <w:color w:val="000000"/>
          <w:szCs w:val="28"/>
        </w:rPr>
        <w:t>his p</w:t>
      </w:r>
      <w:r>
        <w:rPr>
          <w:rFonts w:cs="Arial"/>
          <w:color w:val="000000"/>
          <w:szCs w:val="28"/>
        </w:rPr>
        <w:t xml:space="preserve">olicy </w:t>
      </w:r>
      <w:r w:rsidRPr="00621D0F">
        <w:rPr>
          <w:rFonts w:cs="Arial"/>
          <w:color w:val="000000"/>
          <w:szCs w:val="28"/>
        </w:rPr>
        <w:t xml:space="preserve">deals specifically with </w:t>
      </w:r>
      <w:r>
        <w:rPr>
          <w:rFonts w:cs="Arial"/>
          <w:color w:val="000000"/>
          <w:szCs w:val="28"/>
        </w:rPr>
        <w:t>s</w:t>
      </w:r>
      <w:r w:rsidRPr="00200A4D">
        <w:rPr>
          <w:rFonts w:cs="Arial"/>
          <w:color w:val="000000"/>
          <w:szCs w:val="28"/>
        </w:rPr>
        <w:t xml:space="preserve">afety </w:t>
      </w:r>
      <w:r>
        <w:rPr>
          <w:rFonts w:cs="Arial"/>
          <w:color w:val="000000"/>
          <w:szCs w:val="28"/>
        </w:rPr>
        <w:t>i</w:t>
      </w:r>
      <w:r w:rsidRPr="00200A4D">
        <w:rPr>
          <w:rFonts w:cs="Arial"/>
          <w:color w:val="000000"/>
          <w:szCs w:val="28"/>
        </w:rPr>
        <w:t>nspections</w:t>
      </w:r>
      <w:r w:rsidRPr="00621D0F">
        <w:rPr>
          <w:rFonts w:cs="Arial"/>
          <w:color w:val="000000"/>
          <w:szCs w:val="28"/>
        </w:rPr>
        <w:t xml:space="preserve"> of the </w:t>
      </w:r>
      <w:r>
        <w:rPr>
          <w:rFonts w:cs="Arial"/>
          <w:color w:val="000000"/>
          <w:szCs w:val="28"/>
        </w:rPr>
        <w:t>h</w:t>
      </w:r>
      <w:r w:rsidRPr="00621D0F">
        <w:rPr>
          <w:rFonts w:cs="Arial"/>
          <w:color w:val="000000"/>
          <w:szCs w:val="28"/>
        </w:rPr>
        <w:t xml:space="preserve">ighway </w:t>
      </w:r>
      <w:r>
        <w:rPr>
          <w:rFonts w:cs="Arial"/>
          <w:color w:val="000000"/>
          <w:szCs w:val="28"/>
        </w:rPr>
        <w:t>n</w:t>
      </w:r>
      <w:r w:rsidRPr="00621D0F">
        <w:rPr>
          <w:rFonts w:cs="Arial"/>
          <w:color w:val="000000"/>
          <w:szCs w:val="28"/>
        </w:rPr>
        <w:t>etwork</w:t>
      </w:r>
      <w:r>
        <w:rPr>
          <w:rFonts w:cs="Arial"/>
          <w:color w:val="000000"/>
          <w:szCs w:val="28"/>
        </w:rPr>
        <w:t xml:space="preserve"> and how we assess and react to requests and complaints from the public in relation to highway defects.</w:t>
      </w:r>
      <w:r w:rsidRPr="00621D0F">
        <w:rPr>
          <w:rFonts w:cs="Arial"/>
          <w:color w:val="000000"/>
          <w:szCs w:val="28"/>
        </w:rPr>
        <w:t xml:space="preserve">  Its primary aim is </w:t>
      </w:r>
      <w:r>
        <w:rPr>
          <w:rFonts w:cs="Arial"/>
          <w:color w:val="000000"/>
          <w:szCs w:val="28"/>
        </w:rPr>
        <w:t xml:space="preserve">to guide those </w:t>
      </w:r>
      <w:r w:rsidRPr="00621D0F">
        <w:rPr>
          <w:rFonts w:cs="Arial"/>
          <w:color w:val="000000"/>
          <w:szCs w:val="28"/>
        </w:rPr>
        <w:t xml:space="preserve">officers </w:t>
      </w:r>
      <w:r>
        <w:rPr>
          <w:rFonts w:cs="Arial"/>
          <w:color w:val="000000"/>
          <w:szCs w:val="28"/>
        </w:rPr>
        <w:t>in</w:t>
      </w:r>
      <w:r w:rsidRPr="00621D0F">
        <w:rPr>
          <w:rFonts w:cs="Arial"/>
          <w:color w:val="000000"/>
          <w:szCs w:val="28"/>
        </w:rPr>
        <w:t xml:space="preserve"> the maintenance of </w:t>
      </w:r>
      <w:r>
        <w:rPr>
          <w:rFonts w:cs="Arial"/>
          <w:color w:val="000000"/>
          <w:szCs w:val="28"/>
        </w:rPr>
        <w:t>Lancashire's highway network, using</w:t>
      </w:r>
      <w:r w:rsidRPr="00621D0F">
        <w:rPr>
          <w:rFonts w:cs="Arial"/>
          <w:color w:val="000000"/>
          <w:szCs w:val="28"/>
        </w:rPr>
        <w:t xml:space="preserve"> a p</w:t>
      </w:r>
      <w:r>
        <w:rPr>
          <w:rFonts w:cs="Arial"/>
          <w:color w:val="000000"/>
          <w:szCs w:val="28"/>
        </w:rPr>
        <w:t>olicy</w:t>
      </w:r>
      <w:r w:rsidRPr="00621D0F">
        <w:rPr>
          <w:rFonts w:cs="Arial"/>
          <w:color w:val="000000"/>
          <w:szCs w:val="28"/>
        </w:rPr>
        <w:t xml:space="preserve"> that is achievable</w:t>
      </w:r>
      <w:r>
        <w:rPr>
          <w:rFonts w:cs="Arial"/>
          <w:color w:val="000000"/>
          <w:szCs w:val="28"/>
        </w:rPr>
        <w:t>,</w:t>
      </w:r>
      <w:r w:rsidRPr="00621D0F">
        <w:rPr>
          <w:rFonts w:cs="Arial"/>
          <w:color w:val="000000"/>
          <w:szCs w:val="28"/>
        </w:rPr>
        <w:t xml:space="preserve"> practical</w:t>
      </w:r>
      <w:r>
        <w:rPr>
          <w:rFonts w:cs="Arial"/>
          <w:color w:val="000000"/>
          <w:szCs w:val="28"/>
        </w:rPr>
        <w:t xml:space="preserve"> and reasonable,</w:t>
      </w:r>
      <w:r w:rsidRPr="00621D0F">
        <w:rPr>
          <w:rFonts w:cs="Arial"/>
          <w:color w:val="000000"/>
          <w:szCs w:val="28"/>
        </w:rPr>
        <w:t xml:space="preserve"> enabling </w:t>
      </w:r>
      <w:r>
        <w:rPr>
          <w:rFonts w:cs="Arial"/>
          <w:color w:val="000000"/>
          <w:szCs w:val="28"/>
        </w:rPr>
        <w:t xml:space="preserve">us </w:t>
      </w:r>
      <w:r w:rsidRPr="00621D0F">
        <w:rPr>
          <w:rFonts w:cs="Arial"/>
          <w:color w:val="000000"/>
          <w:szCs w:val="28"/>
        </w:rPr>
        <w:t>to maintain the highway to a safe standard using the resources available.</w:t>
      </w:r>
    </w:p>
    <w:p w:rsidR="00786A04" w:rsidRPr="001262A8" w:rsidRDefault="003A58A8" w:rsidP="009456A7">
      <w:pPr>
        <w:pStyle w:val="Heading1"/>
      </w:pPr>
      <w:bookmarkStart w:id="5" w:name="_Toc397413980"/>
      <w:bookmarkStart w:id="6" w:name="_Toc397414130"/>
      <w:bookmarkStart w:id="7" w:name="_Toc510517224"/>
      <w:r w:rsidRPr="001262A8">
        <w:t>Legislative Requirements</w:t>
      </w:r>
      <w:bookmarkEnd w:id="5"/>
      <w:bookmarkEnd w:id="6"/>
      <w:bookmarkEnd w:id="7"/>
    </w:p>
    <w:bookmarkEnd w:id="0"/>
    <w:p w:rsidR="003A58A8" w:rsidRPr="00B928D7" w:rsidRDefault="003A58A8" w:rsidP="003A58A8">
      <w:pPr>
        <w:pStyle w:val="BodyText"/>
        <w:rPr>
          <w:rFonts w:cs="Arial"/>
          <w:color w:val="000000"/>
          <w:szCs w:val="28"/>
        </w:rPr>
      </w:pPr>
      <w:r w:rsidRPr="00B928D7">
        <w:rPr>
          <w:rFonts w:cs="Arial"/>
          <w:color w:val="000000"/>
          <w:szCs w:val="28"/>
        </w:rPr>
        <w:t xml:space="preserve">Section 41 of the Highways Act 1980 imposes a duty on </w:t>
      </w:r>
      <w:r>
        <w:rPr>
          <w:rFonts w:cs="Arial"/>
          <w:color w:val="000000"/>
          <w:szCs w:val="28"/>
        </w:rPr>
        <w:t xml:space="preserve">local highway authority </w:t>
      </w:r>
      <w:r w:rsidRPr="00B928D7">
        <w:rPr>
          <w:rFonts w:cs="Arial"/>
          <w:color w:val="000000"/>
          <w:szCs w:val="28"/>
        </w:rPr>
        <w:t xml:space="preserve">to maintain those </w:t>
      </w:r>
      <w:r>
        <w:rPr>
          <w:rFonts w:cs="Arial"/>
          <w:color w:val="000000"/>
          <w:szCs w:val="28"/>
        </w:rPr>
        <w:t xml:space="preserve">highways </w:t>
      </w:r>
      <w:r w:rsidRPr="00B928D7">
        <w:rPr>
          <w:rFonts w:cs="Arial"/>
          <w:color w:val="000000"/>
          <w:szCs w:val="28"/>
        </w:rPr>
        <w:t>that are “</w:t>
      </w:r>
      <w:r>
        <w:rPr>
          <w:rFonts w:cs="Arial"/>
          <w:color w:val="000000"/>
          <w:szCs w:val="28"/>
        </w:rPr>
        <w:t>h</w:t>
      </w:r>
      <w:r w:rsidRPr="00B928D7">
        <w:rPr>
          <w:rFonts w:cs="Arial"/>
          <w:color w:val="000000"/>
          <w:szCs w:val="28"/>
        </w:rPr>
        <w:t>ighways maintainable at public expense”</w:t>
      </w:r>
      <w:r>
        <w:rPr>
          <w:rFonts w:cs="Arial"/>
          <w:color w:val="000000"/>
          <w:szCs w:val="28"/>
        </w:rPr>
        <w:t xml:space="preserve"> and this will include the maintainable vehicular highways which have carriageways and sometimes footways and cycle tracks within their widths</w:t>
      </w:r>
      <w:r w:rsidRPr="00B928D7">
        <w:rPr>
          <w:rFonts w:cs="Arial"/>
          <w:color w:val="000000"/>
          <w:szCs w:val="28"/>
        </w:rPr>
        <w:t>.</w:t>
      </w:r>
    </w:p>
    <w:p w:rsidR="003A58A8" w:rsidRPr="003763C3" w:rsidRDefault="003A58A8" w:rsidP="003A58A8">
      <w:pPr>
        <w:pStyle w:val="BodyText"/>
        <w:spacing w:before="0" w:after="120"/>
        <w:rPr>
          <w:rFonts w:cs="Arial"/>
          <w:szCs w:val="28"/>
          <w:lang w:val="en"/>
        </w:rPr>
      </w:pPr>
      <w:r w:rsidRPr="00B928D7">
        <w:rPr>
          <w:rFonts w:cs="Arial"/>
          <w:color w:val="000000"/>
          <w:szCs w:val="28"/>
        </w:rPr>
        <w:t xml:space="preserve">Section 58 of the Highways Act 1980 </w:t>
      </w:r>
      <w:r>
        <w:rPr>
          <w:rFonts w:cs="Arial"/>
          <w:color w:val="000000"/>
          <w:szCs w:val="28"/>
        </w:rPr>
        <w:t xml:space="preserve">provides a </w:t>
      </w:r>
      <w:r w:rsidRPr="003763C3">
        <w:rPr>
          <w:rFonts w:cs="Arial"/>
          <w:szCs w:val="28"/>
          <w:lang w:val="en"/>
        </w:rPr>
        <w:t>special defence in action against a highway authority for damages for non-repair of highway.</w:t>
      </w:r>
    </w:p>
    <w:p w:rsidR="003A58A8" w:rsidRPr="003763C3" w:rsidRDefault="003A58A8" w:rsidP="003A58A8">
      <w:pPr>
        <w:pStyle w:val="BodyText"/>
        <w:rPr>
          <w:rFonts w:cs="Arial"/>
          <w:szCs w:val="28"/>
          <w:lang w:val="en"/>
        </w:rPr>
      </w:pPr>
      <w:r w:rsidRPr="003763C3">
        <w:rPr>
          <w:rFonts w:cs="Arial"/>
          <w:szCs w:val="28"/>
          <w:lang w:val="en"/>
        </w:rPr>
        <w:t xml:space="preserve">In an action against a highway authority in respect of damage resulting from </w:t>
      </w:r>
      <w:r>
        <w:rPr>
          <w:rFonts w:cs="Arial"/>
          <w:szCs w:val="28"/>
          <w:lang w:val="en"/>
        </w:rPr>
        <w:t>its</w:t>
      </w:r>
      <w:r w:rsidRPr="003763C3">
        <w:rPr>
          <w:rFonts w:cs="Arial"/>
          <w:szCs w:val="28"/>
          <w:lang w:val="en"/>
        </w:rPr>
        <w:t xml:space="preserve"> failure to maintain a highway maintainable at the public expense it is a defence (without prejudice to any other defence or the application of the law relating to contributory negligence) to prove that the authority had taken such care as in all the circumstances was reasonably required to secure that the part of the highway to which the action relates was not dangerous for traffic.</w:t>
      </w:r>
    </w:p>
    <w:p w:rsidR="003A58A8" w:rsidRPr="003763C3" w:rsidRDefault="003A58A8" w:rsidP="003A58A8">
      <w:pPr>
        <w:pStyle w:val="BodyText"/>
        <w:rPr>
          <w:rFonts w:cs="Arial"/>
          <w:szCs w:val="28"/>
          <w:lang w:val="en"/>
        </w:rPr>
      </w:pPr>
      <w:r w:rsidRPr="003763C3">
        <w:rPr>
          <w:rFonts w:cs="Arial"/>
          <w:szCs w:val="28"/>
          <w:lang w:val="en"/>
        </w:rPr>
        <w:t>For the purposes of a defence, the court shall in particular have regard to the following matters:—</w:t>
      </w:r>
    </w:p>
    <w:p w:rsidR="003A58A8" w:rsidRPr="003763C3" w:rsidRDefault="003A58A8" w:rsidP="003A58A8">
      <w:pPr>
        <w:pStyle w:val="BodyText"/>
        <w:ind w:left="720"/>
        <w:rPr>
          <w:rFonts w:cs="Arial"/>
          <w:szCs w:val="28"/>
          <w:lang w:val="en"/>
        </w:rPr>
      </w:pPr>
      <w:r w:rsidRPr="003763C3">
        <w:rPr>
          <w:rFonts w:cs="Arial"/>
          <w:szCs w:val="28"/>
          <w:lang w:val="en"/>
        </w:rPr>
        <w:t>(a)</w:t>
      </w:r>
      <w:r>
        <w:rPr>
          <w:rFonts w:cs="Arial"/>
          <w:szCs w:val="28"/>
          <w:lang w:val="en"/>
        </w:rPr>
        <w:t xml:space="preserve"> </w:t>
      </w:r>
      <w:r w:rsidRPr="003763C3">
        <w:rPr>
          <w:rFonts w:cs="Arial"/>
          <w:szCs w:val="28"/>
          <w:lang w:val="en"/>
        </w:rPr>
        <w:t>the character of the highway, and the traffic which was reasonably to be expected to use it;</w:t>
      </w:r>
    </w:p>
    <w:p w:rsidR="003A58A8" w:rsidRPr="003763C3" w:rsidRDefault="003A58A8" w:rsidP="003A58A8">
      <w:pPr>
        <w:pStyle w:val="BodyText"/>
        <w:ind w:left="720"/>
        <w:rPr>
          <w:rFonts w:cs="Arial"/>
          <w:szCs w:val="28"/>
          <w:lang w:val="en"/>
        </w:rPr>
      </w:pPr>
      <w:r w:rsidRPr="003763C3">
        <w:rPr>
          <w:rFonts w:cs="Arial"/>
          <w:szCs w:val="28"/>
          <w:lang w:val="en"/>
        </w:rPr>
        <w:t>(b)</w:t>
      </w:r>
      <w:r>
        <w:rPr>
          <w:rFonts w:cs="Arial"/>
          <w:szCs w:val="28"/>
          <w:lang w:val="en"/>
        </w:rPr>
        <w:t xml:space="preserve"> </w:t>
      </w:r>
      <w:r w:rsidRPr="003763C3">
        <w:rPr>
          <w:rFonts w:cs="Arial"/>
          <w:szCs w:val="28"/>
          <w:lang w:val="en"/>
        </w:rPr>
        <w:t>the standard of maintenance appropriate for a highway of that character and used by such traffic;</w:t>
      </w:r>
    </w:p>
    <w:p w:rsidR="003A58A8" w:rsidRPr="003763C3" w:rsidRDefault="003A58A8" w:rsidP="003A58A8">
      <w:pPr>
        <w:pStyle w:val="BodyText"/>
        <w:ind w:left="720"/>
        <w:rPr>
          <w:rFonts w:cs="Arial"/>
          <w:szCs w:val="28"/>
          <w:lang w:val="en"/>
        </w:rPr>
      </w:pPr>
      <w:r w:rsidRPr="003763C3">
        <w:rPr>
          <w:rFonts w:cs="Arial"/>
          <w:szCs w:val="28"/>
          <w:lang w:val="en"/>
        </w:rPr>
        <w:t>(c) the state of repair in which a reasonable person would have expected to find the highway;</w:t>
      </w:r>
    </w:p>
    <w:p w:rsidR="003A58A8" w:rsidRPr="003763C3" w:rsidRDefault="003A58A8" w:rsidP="003A58A8">
      <w:pPr>
        <w:pStyle w:val="BodyText"/>
        <w:ind w:left="720"/>
        <w:rPr>
          <w:rFonts w:cs="Arial"/>
          <w:szCs w:val="28"/>
          <w:lang w:val="en"/>
        </w:rPr>
      </w:pPr>
      <w:r w:rsidRPr="003763C3">
        <w:rPr>
          <w:rFonts w:cs="Arial"/>
          <w:szCs w:val="28"/>
          <w:lang w:val="en"/>
        </w:rPr>
        <w:t>(d)</w:t>
      </w:r>
      <w:r>
        <w:rPr>
          <w:rFonts w:cs="Arial"/>
          <w:szCs w:val="28"/>
          <w:lang w:val="en"/>
        </w:rPr>
        <w:t xml:space="preserve"> </w:t>
      </w:r>
      <w:r w:rsidRPr="003763C3">
        <w:rPr>
          <w:rFonts w:cs="Arial"/>
          <w:szCs w:val="28"/>
          <w:lang w:val="en"/>
        </w:rPr>
        <w:t>whether the highway authority knew, or could reasonably have been expected to know, that the condition of the part of the highway to which the action relates was likely to cause danger to users of the highway;</w:t>
      </w:r>
    </w:p>
    <w:p w:rsidR="003A58A8" w:rsidRDefault="003A58A8" w:rsidP="003A58A8">
      <w:pPr>
        <w:pStyle w:val="BodyText"/>
        <w:ind w:left="720"/>
        <w:rPr>
          <w:rFonts w:cs="Arial"/>
          <w:szCs w:val="28"/>
          <w:lang w:val="en"/>
        </w:rPr>
      </w:pPr>
      <w:r w:rsidRPr="003763C3">
        <w:rPr>
          <w:rFonts w:cs="Arial"/>
          <w:szCs w:val="28"/>
          <w:lang w:val="en"/>
        </w:rPr>
        <w:t xml:space="preserve">(e) where the highway authority could not reasonably have been expected to repair that part of the highway before the cause of action arose, what warning notices of its condition </w:t>
      </w:r>
      <w:r>
        <w:rPr>
          <w:rFonts w:cs="Arial"/>
          <w:szCs w:val="28"/>
          <w:lang w:val="en"/>
        </w:rPr>
        <w:t>had been displayed.</w:t>
      </w:r>
    </w:p>
    <w:p w:rsidR="003A58A8" w:rsidRDefault="003A58A8" w:rsidP="003A58A8">
      <w:pPr>
        <w:pStyle w:val="BodyText"/>
        <w:ind w:left="720"/>
        <w:rPr>
          <w:rFonts w:cs="Arial"/>
          <w:color w:val="000000"/>
          <w:szCs w:val="28"/>
        </w:rPr>
      </w:pPr>
    </w:p>
    <w:p w:rsidR="003A58A8" w:rsidRPr="00731F0B" w:rsidRDefault="003A58A8" w:rsidP="003A58A8">
      <w:pPr>
        <w:pStyle w:val="Heading1"/>
      </w:pPr>
      <w:bookmarkStart w:id="8" w:name="_Toc397413982"/>
      <w:bookmarkStart w:id="9" w:name="_Toc397414132"/>
      <w:bookmarkStart w:id="10" w:name="_Toc510101617"/>
      <w:bookmarkStart w:id="11" w:name="_Toc510517225"/>
      <w:r w:rsidRPr="00731F0B">
        <w:t>Scope of the</w:t>
      </w:r>
      <w:r>
        <w:t xml:space="preserve"> Document</w:t>
      </w:r>
      <w:bookmarkEnd w:id="8"/>
      <w:bookmarkEnd w:id="9"/>
      <w:bookmarkEnd w:id="10"/>
      <w:bookmarkEnd w:id="11"/>
    </w:p>
    <w:p w:rsidR="003A58A8" w:rsidRDefault="003A58A8" w:rsidP="003A58A8">
      <w:pPr>
        <w:pStyle w:val="BodyText"/>
        <w:rPr>
          <w:rFonts w:cs="Arial"/>
          <w:color w:val="000000"/>
          <w:szCs w:val="28"/>
        </w:rPr>
      </w:pPr>
      <w:r w:rsidRPr="00731F0B">
        <w:rPr>
          <w:rFonts w:cs="Arial"/>
          <w:color w:val="000000"/>
          <w:szCs w:val="28"/>
        </w:rPr>
        <w:t xml:space="preserve">This </w:t>
      </w:r>
      <w:r>
        <w:rPr>
          <w:rFonts w:cs="Arial"/>
          <w:color w:val="000000"/>
          <w:szCs w:val="28"/>
        </w:rPr>
        <w:t>p</w:t>
      </w:r>
      <w:r w:rsidRPr="00731F0B">
        <w:rPr>
          <w:rFonts w:cs="Arial"/>
          <w:color w:val="000000"/>
          <w:szCs w:val="28"/>
        </w:rPr>
        <w:t xml:space="preserve">olicy </w:t>
      </w:r>
      <w:r>
        <w:rPr>
          <w:rFonts w:cs="Arial"/>
          <w:color w:val="000000"/>
          <w:szCs w:val="28"/>
        </w:rPr>
        <w:t xml:space="preserve">sets out </w:t>
      </w:r>
      <w:r w:rsidRPr="00731F0B">
        <w:rPr>
          <w:rFonts w:cs="Arial"/>
          <w:color w:val="000000"/>
          <w:szCs w:val="28"/>
        </w:rPr>
        <w:t xml:space="preserve">the process for the identification </w:t>
      </w:r>
      <w:r>
        <w:rPr>
          <w:rFonts w:cs="Arial"/>
          <w:color w:val="000000"/>
          <w:szCs w:val="28"/>
        </w:rPr>
        <w:t xml:space="preserve">of </w:t>
      </w:r>
      <w:r w:rsidRPr="00731F0B">
        <w:rPr>
          <w:rFonts w:cs="Arial"/>
          <w:color w:val="000000"/>
          <w:szCs w:val="28"/>
        </w:rPr>
        <w:t xml:space="preserve">and </w:t>
      </w:r>
      <w:r>
        <w:rPr>
          <w:rFonts w:cs="Arial"/>
          <w:color w:val="000000"/>
          <w:szCs w:val="28"/>
        </w:rPr>
        <w:t xml:space="preserve">consequent action relating to maintainable vehicular </w:t>
      </w:r>
      <w:r w:rsidRPr="00731F0B">
        <w:rPr>
          <w:rFonts w:cs="Arial"/>
          <w:color w:val="000000"/>
          <w:szCs w:val="28"/>
        </w:rPr>
        <w:t>highway defects</w:t>
      </w:r>
      <w:r>
        <w:rPr>
          <w:rFonts w:cs="Arial"/>
          <w:color w:val="000000"/>
          <w:szCs w:val="28"/>
        </w:rPr>
        <w:t xml:space="preserve"> within the bounds of section 41 of the Highways Act 1980.</w:t>
      </w:r>
      <w:r w:rsidRPr="00731F0B">
        <w:rPr>
          <w:rFonts w:cs="Arial"/>
          <w:color w:val="000000"/>
          <w:szCs w:val="28"/>
        </w:rPr>
        <w:t xml:space="preserve"> </w:t>
      </w:r>
      <w:r>
        <w:rPr>
          <w:rFonts w:cs="Arial"/>
          <w:color w:val="000000"/>
          <w:szCs w:val="28"/>
        </w:rPr>
        <w:t xml:space="preserve"> In developing this policy, consideration has been given to the policies established by other highway authorities.  Matters in relation to winter service operations are not covered by this policy and are contained within the </w:t>
      </w:r>
      <w:r w:rsidRPr="00AC5649">
        <w:rPr>
          <w:rFonts w:cs="Arial"/>
          <w:color w:val="000000"/>
          <w:szCs w:val="28"/>
        </w:rPr>
        <w:t xml:space="preserve">Winter </w:t>
      </w:r>
      <w:r>
        <w:rPr>
          <w:rFonts w:cs="Arial"/>
          <w:color w:val="000000"/>
          <w:szCs w:val="28"/>
        </w:rPr>
        <w:t>Service Plan.</w:t>
      </w:r>
    </w:p>
    <w:p w:rsidR="003A58A8" w:rsidRPr="001262A8" w:rsidRDefault="003A58A8" w:rsidP="003A58A8">
      <w:pPr>
        <w:pStyle w:val="Heading1"/>
      </w:pPr>
      <w:bookmarkStart w:id="12" w:name="_Toc397413981"/>
      <w:bookmarkStart w:id="13" w:name="_Toc397414131"/>
      <w:bookmarkStart w:id="14" w:name="_Toc510101618"/>
      <w:bookmarkStart w:id="15" w:name="_Toc510517226"/>
      <w:r w:rsidRPr="001262A8">
        <w:t>Well-Managed Highway Infrastructure: A Code of Practice</w:t>
      </w:r>
      <w:bookmarkEnd w:id="12"/>
      <w:bookmarkEnd w:id="13"/>
      <w:bookmarkEnd w:id="14"/>
      <w:bookmarkEnd w:id="15"/>
    </w:p>
    <w:p w:rsidR="003A58A8" w:rsidRDefault="003A58A8" w:rsidP="003A58A8">
      <w:pPr>
        <w:pStyle w:val="BodyText"/>
        <w:spacing w:before="0" w:after="120"/>
        <w:rPr>
          <w:rFonts w:cs="Arial"/>
          <w:color w:val="000000"/>
          <w:szCs w:val="28"/>
        </w:rPr>
      </w:pPr>
      <w:r>
        <w:rPr>
          <w:rFonts w:cs="Arial"/>
          <w:color w:val="000000"/>
          <w:szCs w:val="28"/>
        </w:rPr>
        <w:t xml:space="preserve">This policy is underpinned by the recommendations set within the Well-Managed Highway Infrastructure code of practice.  However, the code </w:t>
      </w:r>
      <w:r w:rsidRPr="00C85825">
        <w:rPr>
          <w:rFonts w:cs="Arial"/>
          <w:color w:val="000000"/>
          <w:szCs w:val="28"/>
        </w:rPr>
        <w:t xml:space="preserve">is not </w:t>
      </w:r>
      <w:r>
        <w:rPr>
          <w:rFonts w:cs="Arial"/>
          <w:color w:val="000000"/>
          <w:szCs w:val="28"/>
        </w:rPr>
        <w:t xml:space="preserve">a </w:t>
      </w:r>
      <w:r w:rsidRPr="00C85825">
        <w:rPr>
          <w:rFonts w:cs="Arial"/>
          <w:color w:val="000000"/>
          <w:szCs w:val="28"/>
        </w:rPr>
        <w:t xml:space="preserve">statutory </w:t>
      </w:r>
      <w:r>
        <w:rPr>
          <w:rFonts w:cs="Arial"/>
          <w:color w:val="000000"/>
          <w:szCs w:val="28"/>
        </w:rPr>
        <w:t xml:space="preserve">document </w:t>
      </w:r>
      <w:r w:rsidRPr="00C85825">
        <w:rPr>
          <w:rFonts w:cs="Arial"/>
          <w:color w:val="000000"/>
          <w:szCs w:val="28"/>
        </w:rPr>
        <w:t xml:space="preserve">but </w:t>
      </w:r>
      <w:r>
        <w:rPr>
          <w:rFonts w:cs="Arial"/>
          <w:color w:val="000000"/>
          <w:szCs w:val="28"/>
        </w:rPr>
        <w:t xml:space="preserve">this </w:t>
      </w:r>
      <w:r w:rsidRPr="00C85825">
        <w:rPr>
          <w:rFonts w:cs="Arial"/>
          <w:color w:val="000000"/>
          <w:szCs w:val="28"/>
        </w:rPr>
        <w:t xml:space="preserve">provides </w:t>
      </w:r>
      <w:r>
        <w:rPr>
          <w:rFonts w:cs="Arial"/>
          <w:color w:val="000000"/>
          <w:szCs w:val="28"/>
        </w:rPr>
        <w:t>h</w:t>
      </w:r>
      <w:r w:rsidRPr="00C85825">
        <w:rPr>
          <w:rFonts w:cs="Arial"/>
          <w:color w:val="000000"/>
          <w:szCs w:val="28"/>
        </w:rPr>
        <w:t xml:space="preserve">ighway </w:t>
      </w:r>
      <w:r>
        <w:rPr>
          <w:rFonts w:cs="Arial"/>
          <w:color w:val="000000"/>
          <w:szCs w:val="28"/>
        </w:rPr>
        <w:t>a</w:t>
      </w:r>
      <w:r w:rsidRPr="00C85825">
        <w:rPr>
          <w:rFonts w:cs="Arial"/>
          <w:color w:val="000000"/>
          <w:szCs w:val="28"/>
        </w:rPr>
        <w:t xml:space="preserve">uthorities with guidance on highways management. </w:t>
      </w:r>
      <w:r>
        <w:rPr>
          <w:rFonts w:cs="Arial"/>
          <w:color w:val="000000"/>
          <w:szCs w:val="28"/>
        </w:rPr>
        <w:t xml:space="preserve"> </w:t>
      </w:r>
      <w:r w:rsidRPr="00C85825">
        <w:rPr>
          <w:rFonts w:cs="Arial"/>
          <w:color w:val="000000"/>
          <w:szCs w:val="28"/>
        </w:rPr>
        <w:t>Adoption of the recommendations within th</w:t>
      </w:r>
      <w:r>
        <w:rPr>
          <w:rFonts w:cs="Arial"/>
          <w:color w:val="000000"/>
          <w:szCs w:val="28"/>
        </w:rPr>
        <w:t>e code</w:t>
      </w:r>
      <w:r w:rsidRPr="00C85825">
        <w:rPr>
          <w:rFonts w:cs="Arial"/>
          <w:color w:val="000000"/>
          <w:szCs w:val="28"/>
        </w:rPr>
        <w:t xml:space="preserve"> is a matter for each </w:t>
      </w:r>
      <w:r>
        <w:rPr>
          <w:rFonts w:cs="Arial"/>
          <w:color w:val="000000"/>
          <w:szCs w:val="28"/>
        </w:rPr>
        <w:t>h</w:t>
      </w:r>
      <w:r w:rsidRPr="00C85825">
        <w:rPr>
          <w:rFonts w:cs="Arial"/>
          <w:color w:val="000000"/>
          <w:szCs w:val="28"/>
        </w:rPr>
        <w:t xml:space="preserve">ighway </w:t>
      </w:r>
      <w:r>
        <w:rPr>
          <w:rFonts w:cs="Arial"/>
          <w:color w:val="000000"/>
          <w:szCs w:val="28"/>
        </w:rPr>
        <w:t>a</w:t>
      </w:r>
      <w:r w:rsidRPr="00C85825">
        <w:rPr>
          <w:rFonts w:cs="Arial"/>
          <w:color w:val="000000"/>
          <w:szCs w:val="28"/>
        </w:rPr>
        <w:t>uthority, based on their own legal interpretation, risks, needs and priorities</w:t>
      </w:r>
      <w:r>
        <w:rPr>
          <w:rFonts w:cs="Arial"/>
          <w:color w:val="000000"/>
          <w:szCs w:val="28"/>
        </w:rPr>
        <w:t>.</w:t>
      </w:r>
    </w:p>
    <w:p w:rsidR="003A58A8" w:rsidRPr="009657CA" w:rsidRDefault="003A58A8" w:rsidP="003A58A8">
      <w:pPr>
        <w:pStyle w:val="BodyText"/>
        <w:spacing w:before="0" w:after="120"/>
        <w:rPr>
          <w:rFonts w:cs="Arial"/>
          <w:color w:val="000000"/>
          <w:szCs w:val="28"/>
        </w:rPr>
      </w:pPr>
      <w:r>
        <w:rPr>
          <w:rFonts w:cs="Arial"/>
          <w:color w:val="000000"/>
          <w:szCs w:val="28"/>
        </w:rPr>
        <w:t xml:space="preserve">The main driver of this policy is to have a highway safety inspection and repair regime that ensures the safety of highway users wherever possible but is proportionate to risk and is achievable.  It has been </w:t>
      </w:r>
      <w:r w:rsidRPr="00E547E5">
        <w:rPr>
          <w:rFonts w:cs="Arial"/>
          <w:color w:val="000000"/>
          <w:szCs w:val="28"/>
        </w:rPr>
        <w:t xml:space="preserve">developed based </w:t>
      </w:r>
      <w:r>
        <w:rPr>
          <w:rFonts w:cs="Arial"/>
          <w:color w:val="000000"/>
          <w:szCs w:val="28"/>
        </w:rPr>
        <w:t>on</w:t>
      </w:r>
      <w:r w:rsidRPr="00E547E5">
        <w:rPr>
          <w:rFonts w:cs="Arial"/>
          <w:color w:val="000000"/>
          <w:szCs w:val="28"/>
        </w:rPr>
        <w:t xml:space="preserve"> </w:t>
      </w:r>
      <w:r>
        <w:rPr>
          <w:rFonts w:cs="Arial"/>
          <w:color w:val="000000"/>
          <w:szCs w:val="28"/>
        </w:rPr>
        <w:t xml:space="preserve">the principles of </w:t>
      </w:r>
      <w:r w:rsidRPr="00E547E5">
        <w:rPr>
          <w:rFonts w:cs="Arial"/>
          <w:color w:val="000000"/>
          <w:szCs w:val="28"/>
        </w:rPr>
        <w:t xml:space="preserve">risk assessment </w:t>
      </w:r>
      <w:r>
        <w:rPr>
          <w:rFonts w:cs="Arial"/>
          <w:color w:val="000000"/>
          <w:szCs w:val="28"/>
        </w:rPr>
        <w:t xml:space="preserve">and the long established case law surrounding highway defects.  It is considered to </w:t>
      </w:r>
      <w:r w:rsidRPr="00E547E5">
        <w:rPr>
          <w:rFonts w:cs="Arial"/>
          <w:color w:val="000000"/>
          <w:szCs w:val="28"/>
        </w:rPr>
        <w:t>provide</w:t>
      </w:r>
      <w:r>
        <w:rPr>
          <w:rFonts w:cs="Arial"/>
          <w:color w:val="000000"/>
          <w:szCs w:val="28"/>
        </w:rPr>
        <w:t xml:space="preserve"> a practical, proportionate </w:t>
      </w:r>
      <w:r w:rsidRPr="00E547E5">
        <w:rPr>
          <w:rFonts w:cs="Arial"/>
          <w:color w:val="000000"/>
          <w:szCs w:val="28"/>
        </w:rPr>
        <w:t>and reasonable approach to the risks and potential consequences.</w:t>
      </w:r>
    </w:p>
    <w:p w:rsidR="003A58A8" w:rsidRPr="007E47AD" w:rsidRDefault="003A58A8" w:rsidP="003A58A8">
      <w:pPr>
        <w:pStyle w:val="Heading1"/>
      </w:pPr>
      <w:bookmarkStart w:id="16" w:name="_Toc397413983"/>
      <w:bookmarkStart w:id="17" w:name="_Toc397414133"/>
      <w:bookmarkStart w:id="18" w:name="_Toc510101619"/>
      <w:bookmarkStart w:id="19" w:name="_Toc510517227"/>
      <w:r w:rsidRPr="007E47AD">
        <w:t>The Purpose of Highway Safety Inspections</w:t>
      </w:r>
      <w:bookmarkEnd w:id="16"/>
      <w:bookmarkEnd w:id="17"/>
      <w:bookmarkEnd w:id="18"/>
      <w:bookmarkEnd w:id="19"/>
    </w:p>
    <w:p w:rsidR="003A58A8" w:rsidRDefault="003A58A8" w:rsidP="003A58A8">
      <w:pPr>
        <w:pStyle w:val="BodyText"/>
        <w:rPr>
          <w:rFonts w:cs="Arial"/>
          <w:color w:val="000000"/>
          <w:szCs w:val="28"/>
        </w:rPr>
      </w:pPr>
      <w:r w:rsidRPr="00F2783C">
        <w:rPr>
          <w:rFonts w:cs="Arial"/>
          <w:color w:val="000000"/>
          <w:szCs w:val="28"/>
        </w:rPr>
        <w:t xml:space="preserve">Safety inspections are designed to identify defects likely to create danger or serious inconvenience to users of the network or the wider community. </w:t>
      </w:r>
      <w:r>
        <w:rPr>
          <w:rFonts w:cs="Arial"/>
          <w:color w:val="000000"/>
          <w:szCs w:val="28"/>
        </w:rPr>
        <w:t xml:space="preserve"> </w:t>
      </w:r>
      <w:r w:rsidRPr="00F2783C">
        <w:rPr>
          <w:rFonts w:cs="Arial"/>
          <w:color w:val="000000"/>
          <w:szCs w:val="28"/>
        </w:rPr>
        <w:t xml:space="preserve">Such defects include those that are considered to require </w:t>
      </w:r>
      <w:r>
        <w:rPr>
          <w:rFonts w:cs="Arial"/>
          <w:color w:val="000000"/>
          <w:szCs w:val="28"/>
        </w:rPr>
        <w:t xml:space="preserve">emergency or </w:t>
      </w:r>
      <w:r w:rsidRPr="00F2783C">
        <w:rPr>
          <w:rFonts w:cs="Arial"/>
          <w:color w:val="000000"/>
          <w:szCs w:val="28"/>
        </w:rPr>
        <w:t>urgent attention as well as those where the locations and sizes are such that longer periods of response w</w:t>
      </w:r>
      <w:r>
        <w:rPr>
          <w:rFonts w:cs="Arial"/>
          <w:color w:val="000000"/>
          <w:szCs w:val="28"/>
        </w:rPr>
        <w:t xml:space="preserve">ill </w:t>
      </w:r>
      <w:r w:rsidRPr="00F2783C">
        <w:rPr>
          <w:rFonts w:cs="Arial"/>
          <w:color w:val="000000"/>
          <w:szCs w:val="28"/>
        </w:rPr>
        <w:t>be acceptable</w:t>
      </w:r>
      <w:r>
        <w:rPr>
          <w:rFonts w:cs="Arial"/>
          <w:color w:val="000000"/>
          <w:szCs w:val="28"/>
        </w:rPr>
        <w:t>.</w:t>
      </w:r>
    </w:p>
    <w:p w:rsidR="003A58A8" w:rsidRDefault="003A58A8" w:rsidP="003A58A8">
      <w:pPr>
        <w:pStyle w:val="Heading1"/>
      </w:pPr>
      <w:bookmarkStart w:id="20" w:name="_Toc510101620"/>
      <w:bookmarkStart w:id="21" w:name="_Toc510517228"/>
      <w:r>
        <w:t>Defects Reported by the Public</w:t>
      </w:r>
      <w:bookmarkEnd w:id="20"/>
      <w:bookmarkEnd w:id="21"/>
    </w:p>
    <w:p w:rsidR="003A58A8" w:rsidRDefault="003A58A8" w:rsidP="003A58A8">
      <w:pPr>
        <w:pStyle w:val="BodyText"/>
        <w:rPr>
          <w:rFonts w:cs="Arial"/>
          <w:szCs w:val="28"/>
        </w:rPr>
      </w:pPr>
      <w:r>
        <w:rPr>
          <w:rFonts w:cs="Arial"/>
          <w:szCs w:val="28"/>
        </w:rPr>
        <w:t xml:space="preserve">To ensure a consistent approach to the processes set out in this policy and associated annexes especially the risk evaluation process, defect categorisation and response times will be applicable to defects reported by the public.  </w:t>
      </w:r>
      <w:r w:rsidRPr="00996364">
        <w:rPr>
          <w:rFonts w:cs="Arial"/>
          <w:b/>
          <w:szCs w:val="28"/>
        </w:rPr>
        <w:t xml:space="preserve">Annex </w:t>
      </w:r>
      <w:r>
        <w:rPr>
          <w:rFonts w:cs="Arial"/>
          <w:b/>
          <w:szCs w:val="28"/>
        </w:rPr>
        <w:t>H</w:t>
      </w:r>
      <w:r>
        <w:rPr>
          <w:rFonts w:cs="Arial"/>
          <w:szCs w:val="28"/>
        </w:rPr>
        <w:t xml:space="preserve"> provides more detail in this regard.</w:t>
      </w:r>
    </w:p>
    <w:p w:rsidR="003A58A8" w:rsidRPr="00E63326" w:rsidRDefault="003A58A8" w:rsidP="003A58A8">
      <w:pPr>
        <w:pStyle w:val="Heading1"/>
      </w:pPr>
      <w:bookmarkStart w:id="22" w:name="_Toc397413985"/>
      <w:bookmarkStart w:id="23" w:name="_Toc397414135"/>
      <w:bookmarkStart w:id="24" w:name="_Toc510101621"/>
      <w:bookmarkStart w:id="25" w:name="_Toc510517229"/>
      <w:r w:rsidRPr="00E63326">
        <w:t>Working Days</w:t>
      </w:r>
      <w:bookmarkEnd w:id="22"/>
      <w:bookmarkEnd w:id="23"/>
      <w:bookmarkEnd w:id="24"/>
      <w:bookmarkEnd w:id="25"/>
    </w:p>
    <w:p w:rsidR="003A58A8" w:rsidRDefault="003A58A8" w:rsidP="003A58A8">
      <w:pPr>
        <w:rPr>
          <w:rFonts w:eastAsia="Times New Roman" w:cs="Arial"/>
          <w:szCs w:val="28"/>
          <w:lang w:eastAsia="en-GB"/>
        </w:rPr>
      </w:pPr>
      <w:r w:rsidRPr="00E63326">
        <w:rPr>
          <w:rFonts w:eastAsia="Times New Roman" w:cs="Arial"/>
          <w:szCs w:val="28"/>
          <w:lang w:eastAsia="en-GB"/>
        </w:rPr>
        <w:t>Unless otherwise stated all timescales relating to 'days' used within this policy refer to working days i.e. Monday to Friday excluding weekends and bank holidays.</w:t>
      </w:r>
      <w:r>
        <w:rPr>
          <w:rFonts w:eastAsia="Times New Roman" w:cs="Arial"/>
          <w:szCs w:val="28"/>
          <w:lang w:eastAsia="en-GB"/>
        </w:rPr>
        <w:t xml:space="preserve">  The standard hours for a working day are 8am to 4pm.</w:t>
      </w:r>
    </w:p>
    <w:p w:rsidR="003A58A8" w:rsidRDefault="003A58A8" w:rsidP="003A58A8">
      <w:pPr>
        <w:pStyle w:val="Heading1"/>
      </w:pPr>
      <w:bookmarkStart w:id="26" w:name="_Toc510101622"/>
      <w:bookmarkStart w:id="27" w:name="_Toc510517230"/>
      <w:r>
        <w:t>Highway Asset Management System</w:t>
      </w:r>
      <w:bookmarkEnd w:id="26"/>
      <w:bookmarkEnd w:id="27"/>
    </w:p>
    <w:p w:rsidR="003A58A8" w:rsidRPr="008260CE" w:rsidRDefault="003A58A8" w:rsidP="003A58A8">
      <w:pPr>
        <w:rPr>
          <w:rFonts w:eastAsia="Times New Roman" w:cs="Arial"/>
          <w:szCs w:val="28"/>
          <w:lang w:eastAsia="en-GB"/>
        </w:rPr>
      </w:pPr>
      <w:r w:rsidRPr="008260CE">
        <w:rPr>
          <w:rFonts w:eastAsia="Times New Roman" w:cs="Arial"/>
          <w:szCs w:val="28"/>
          <w:lang w:eastAsia="en-GB"/>
        </w:rPr>
        <w:t xml:space="preserve">Lancashire County Council uses </w:t>
      </w:r>
      <w:r>
        <w:rPr>
          <w:rFonts w:eastAsia="Times New Roman" w:cs="Arial"/>
          <w:szCs w:val="28"/>
          <w:lang w:eastAsia="en-GB"/>
        </w:rPr>
        <w:t>its</w:t>
      </w:r>
      <w:r w:rsidRPr="008260CE">
        <w:rPr>
          <w:rFonts w:eastAsia="Times New Roman" w:cs="Arial"/>
          <w:szCs w:val="28"/>
          <w:lang w:eastAsia="en-GB"/>
        </w:rPr>
        <w:t xml:space="preserve"> Highway Asset Management System (HAMS) for the recording of highway safety inspections</w:t>
      </w:r>
      <w:r>
        <w:rPr>
          <w:rFonts w:eastAsia="Times New Roman" w:cs="Arial"/>
          <w:szCs w:val="28"/>
          <w:lang w:eastAsia="en-GB"/>
        </w:rPr>
        <w:t xml:space="preserve">; customer requests and works ordering; and other asset related information.  </w:t>
      </w:r>
      <w:r w:rsidRPr="008260CE">
        <w:rPr>
          <w:rFonts w:eastAsia="Times New Roman" w:cs="Arial"/>
          <w:szCs w:val="28"/>
          <w:lang w:eastAsia="en-GB"/>
        </w:rPr>
        <w:t>Th</w:t>
      </w:r>
      <w:r>
        <w:rPr>
          <w:rFonts w:eastAsia="Times New Roman" w:cs="Arial"/>
          <w:szCs w:val="28"/>
          <w:lang w:eastAsia="en-GB"/>
        </w:rPr>
        <w:t xml:space="preserve">e management and monitoring of </w:t>
      </w:r>
      <w:r w:rsidRPr="008260CE">
        <w:rPr>
          <w:rFonts w:eastAsia="Times New Roman" w:cs="Arial"/>
          <w:szCs w:val="28"/>
          <w:lang w:eastAsia="en-GB"/>
        </w:rPr>
        <w:t xml:space="preserve">defects </w:t>
      </w:r>
      <w:r>
        <w:rPr>
          <w:rFonts w:eastAsia="Times New Roman" w:cs="Arial"/>
          <w:szCs w:val="28"/>
          <w:lang w:eastAsia="en-GB"/>
        </w:rPr>
        <w:t xml:space="preserve">including the </w:t>
      </w:r>
      <w:r w:rsidRPr="008260CE">
        <w:rPr>
          <w:rFonts w:eastAsia="Times New Roman" w:cs="Arial"/>
          <w:szCs w:val="28"/>
          <w:lang w:eastAsia="en-GB"/>
        </w:rPr>
        <w:t xml:space="preserve">allocation, repair and completion will be recorded and managed through the HAMS </w:t>
      </w:r>
      <w:r>
        <w:rPr>
          <w:rFonts w:eastAsia="Times New Roman" w:cs="Arial"/>
          <w:szCs w:val="28"/>
          <w:lang w:eastAsia="en-GB"/>
        </w:rPr>
        <w:t>system.</w:t>
      </w:r>
    </w:p>
    <w:p w:rsidR="003A58A8" w:rsidRDefault="003A58A8" w:rsidP="003A58A8">
      <w:pPr>
        <w:rPr>
          <w:rFonts w:eastAsia="Times New Roman" w:cs="Arial"/>
          <w:szCs w:val="28"/>
          <w:lang w:eastAsia="en-GB"/>
        </w:rPr>
      </w:pPr>
      <w:r w:rsidRPr="008260CE">
        <w:rPr>
          <w:rFonts w:eastAsia="Times New Roman" w:cs="Arial"/>
          <w:szCs w:val="28"/>
          <w:lang w:eastAsia="en-GB"/>
        </w:rPr>
        <w:lastRenderedPageBreak/>
        <w:t>Security shall be maintained through the county councils existing</w:t>
      </w:r>
      <w:r>
        <w:rPr>
          <w:rFonts w:eastAsia="Times New Roman" w:cs="Arial"/>
          <w:szCs w:val="28"/>
          <w:lang w:eastAsia="en-GB"/>
        </w:rPr>
        <w:t xml:space="preserve"> IT protocols and each member of staff who has access to the HAMS system </w:t>
      </w:r>
      <w:r w:rsidRPr="008260CE">
        <w:rPr>
          <w:rFonts w:eastAsia="Times New Roman" w:cs="Arial"/>
          <w:szCs w:val="28"/>
          <w:lang w:eastAsia="en-GB"/>
        </w:rPr>
        <w:t>will have their own unique logon credentials</w:t>
      </w:r>
      <w:r>
        <w:rPr>
          <w:rFonts w:eastAsia="Times New Roman" w:cs="Arial"/>
          <w:szCs w:val="28"/>
          <w:lang w:eastAsia="en-GB"/>
        </w:rPr>
        <w:t>.</w:t>
      </w:r>
    </w:p>
    <w:p w:rsidR="003A58A8" w:rsidRDefault="003A58A8" w:rsidP="003A58A8">
      <w:pPr>
        <w:pStyle w:val="Heading1"/>
      </w:pPr>
      <w:bookmarkStart w:id="28" w:name="_Toc510101623"/>
      <w:bookmarkStart w:id="29" w:name="_Toc510517231"/>
      <w:r>
        <w:t>Changes to this policy</w:t>
      </w:r>
      <w:bookmarkEnd w:id="28"/>
      <w:bookmarkEnd w:id="29"/>
    </w:p>
    <w:p w:rsidR="003A58A8" w:rsidRDefault="003A58A8" w:rsidP="003A58A8">
      <w:pPr>
        <w:rPr>
          <w:rFonts w:eastAsia="Times New Roman" w:cs="Arial"/>
          <w:szCs w:val="28"/>
          <w:lang w:eastAsia="en-GB"/>
        </w:rPr>
      </w:pPr>
      <w:r>
        <w:rPr>
          <w:rFonts w:eastAsia="Times New Roman" w:cs="Arial"/>
          <w:szCs w:val="28"/>
          <w:lang w:eastAsia="en-GB"/>
        </w:rPr>
        <w:t>This policy will be reviewed as and when necessary but especially when changes to either legislation or national guidance are introduced.  Any changes to the policy would be subject to approval through the council's constitutional process.</w:t>
      </w:r>
    </w:p>
    <w:p w:rsidR="003A58A8" w:rsidRDefault="003A58A8" w:rsidP="003A58A8">
      <w:pPr>
        <w:rPr>
          <w:rFonts w:eastAsia="Times New Roman" w:cs="Arial"/>
          <w:szCs w:val="28"/>
          <w:lang w:eastAsia="en-GB"/>
        </w:rPr>
      </w:pPr>
      <w:r>
        <w:rPr>
          <w:rFonts w:eastAsia="Times New Roman" w:cs="Arial"/>
          <w:szCs w:val="28"/>
          <w:lang w:eastAsia="en-GB"/>
        </w:rPr>
        <w:t>The operational or procedural aspects of the policy, as set out in the annexed documents, will be reviewed as and when necessary and changes, revisions or updates will be approved by the Head of Service- Highways as set out in the annexes.</w:t>
      </w:r>
    </w:p>
    <w:p w:rsidR="003A58A8" w:rsidRPr="007502A8" w:rsidRDefault="003A58A8" w:rsidP="003A58A8">
      <w:pPr>
        <w:rPr>
          <w:rFonts w:eastAsia="Times New Roman" w:cs="Arial"/>
          <w:szCs w:val="28"/>
          <w:lang w:eastAsia="en-GB"/>
        </w:rPr>
      </w:pPr>
      <w:r w:rsidRPr="00036A6F">
        <w:rPr>
          <w:rFonts w:eastAsia="Times New Roman" w:cs="Arial"/>
          <w:szCs w:val="28"/>
          <w:lang w:eastAsia="en-GB"/>
        </w:rPr>
        <w:t xml:space="preserve">This enables, for example the addition of new defect types and impact ratings, changes to the type of repair methods used or changes to the codes used within the HAMS system for example.  Any prospective removal or reduction of </w:t>
      </w:r>
      <w:r w:rsidRPr="00036A6F">
        <w:rPr>
          <w:rFonts w:eastAsia="Times New Roman" w:cs="Arial"/>
          <w:bCs/>
          <w:szCs w:val="28"/>
          <w:lang w:eastAsia="en-GB"/>
        </w:rPr>
        <w:t>defect types and changes to the investigatory levels will</w:t>
      </w:r>
      <w:r w:rsidRPr="00036A6F">
        <w:rPr>
          <w:rFonts w:eastAsia="Times New Roman" w:cs="Arial"/>
          <w:b/>
          <w:bCs/>
          <w:szCs w:val="28"/>
          <w:lang w:eastAsia="en-GB"/>
        </w:rPr>
        <w:t xml:space="preserve"> </w:t>
      </w:r>
      <w:r w:rsidRPr="00036A6F">
        <w:rPr>
          <w:rFonts w:eastAsia="Times New Roman" w:cs="Arial"/>
          <w:szCs w:val="28"/>
          <w:lang w:eastAsia="en-GB"/>
        </w:rPr>
        <w:t>be subject to cabinet approval</w:t>
      </w:r>
      <w:r>
        <w:rPr>
          <w:rFonts w:eastAsia="Times New Roman" w:cs="Arial"/>
          <w:szCs w:val="28"/>
          <w:lang w:eastAsia="en-GB"/>
        </w:rPr>
        <w:t>.</w:t>
      </w:r>
    </w:p>
    <w:p w:rsidR="00AB35FB" w:rsidRPr="00432D30" w:rsidRDefault="003A58A8" w:rsidP="00BF3177">
      <w:pPr>
        <w:pStyle w:val="Heading1"/>
      </w:pPr>
      <w:bookmarkStart w:id="30" w:name="_Toc397413986"/>
      <w:bookmarkStart w:id="31" w:name="_Toc397414136"/>
      <w:bookmarkStart w:id="32" w:name="_Toc510517232"/>
      <w:r w:rsidRPr="00432D30">
        <w:t>Network Hierarchy</w:t>
      </w:r>
      <w:bookmarkEnd w:id="30"/>
      <w:bookmarkEnd w:id="31"/>
      <w:bookmarkEnd w:id="32"/>
      <w:r w:rsidRPr="00432D30">
        <w:t xml:space="preserve"> </w:t>
      </w:r>
    </w:p>
    <w:p w:rsidR="00B141D9" w:rsidRDefault="003A58A8" w:rsidP="00AB35FB">
      <w:pPr>
        <w:rPr>
          <w:rFonts w:eastAsia="Times New Roman" w:cs="Arial"/>
          <w:szCs w:val="28"/>
          <w:lang w:eastAsia="en-GB"/>
        </w:rPr>
      </w:pPr>
      <w:r>
        <w:rPr>
          <w:rFonts w:eastAsia="Times New Roman" w:cs="Arial"/>
          <w:szCs w:val="28"/>
          <w:lang w:eastAsia="en-GB"/>
        </w:rPr>
        <w:t>Lancashire County Council's network hier</w:t>
      </w:r>
      <w:r>
        <w:rPr>
          <w:rFonts w:eastAsia="Times New Roman" w:cs="Arial"/>
          <w:szCs w:val="28"/>
          <w:lang w:eastAsia="en-GB"/>
        </w:rPr>
        <w:t xml:space="preserve">archy is based on the recommendations set out in the Well Managed Highway Infrastructure Code of Practice.  </w:t>
      </w:r>
      <w:r w:rsidRPr="00B141D9">
        <w:rPr>
          <w:rFonts w:eastAsia="Times New Roman" w:cs="Arial"/>
          <w:szCs w:val="28"/>
          <w:lang w:eastAsia="en-GB"/>
        </w:rPr>
        <w:t xml:space="preserve">For the purposes of this policy Lancashire's highway network hierarchy is set out in </w:t>
      </w:r>
      <w:r>
        <w:rPr>
          <w:rFonts w:eastAsia="Times New Roman" w:cs="Arial"/>
          <w:szCs w:val="28"/>
          <w:lang w:eastAsia="en-GB"/>
        </w:rPr>
        <w:t>section 11 and 12.</w:t>
      </w:r>
    </w:p>
    <w:p w:rsidR="007A73E1" w:rsidRDefault="003A58A8" w:rsidP="00AB35FB">
      <w:pPr>
        <w:rPr>
          <w:rFonts w:eastAsia="Times New Roman" w:cs="Arial"/>
          <w:szCs w:val="28"/>
          <w:lang w:eastAsia="en-GB"/>
        </w:rPr>
      </w:pPr>
      <w:r w:rsidRPr="007A73E1">
        <w:rPr>
          <w:rFonts w:eastAsia="Times New Roman" w:cs="Arial"/>
          <w:szCs w:val="28"/>
          <w:lang w:eastAsia="en-GB"/>
        </w:rPr>
        <w:t xml:space="preserve">It is important </w:t>
      </w:r>
      <w:r>
        <w:rPr>
          <w:rFonts w:eastAsia="Times New Roman" w:cs="Arial"/>
          <w:szCs w:val="28"/>
          <w:lang w:eastAsia="en-GB"/>
        </w:rPr>
        <w:t xml:space="preserve">to note </w:t>
      </w:r>
      <w:r w:rsidRPr="007A73E1">
        <w:rPr>
          <w:rFonts w:eastAsia="Times New Roman" w:cs="Arial"/>
          <w:szCs w:val="28"/>
          <w:lang w:eastAsia="en-GB"/>
        </w:rPr>
        <w:t xml:space="preserve">that the hierarchy adopted reflects the whole </w:t>
      </w:r>
      <w:r>
        <w:rPr>
          <w:rFonts w:eastAsia="Times New Roman" w:cs="Arial"/>
          <w:szCs w:val="28"/>
          <w:lang w:eastAsia="en-GB"/>
        </w:rPr>
        <w:t xml:space="preserve">maintainable vehicular </w:t>
      </w:r>
      <w:r w:rsidRPr="007A73E1">
        <w:rPr>
          <w:rFonts w:eastAsia="Times New Roman" w:cs="Arial"/>
          <w:szCs w:val="28"/>
          <w:lang w:eastAsia="en-GB"/>
        </w:rPr>
        <w:t xml:space="preserve">highway network and the needs, priorities and actual use of each </w:t>
      </w:r>
      <w:r>
        <w:rPr>
          <w:rFonts w:eastAsia="Times New Roman" w:cs="Arial"/>
          <w:szCs w:val="28"/>
          <w:lang w:eastAsia="en-GB"/>
        </w:rPr>
        <w:t>street</w:t>
      </w:r>
      <w:r w:rsidRPr="007A73E1">
        <w:rPr>
          <w:rFonts w:eastAsia="Times New Roman" w:cs="Arial"/>
          <w:szCs w:val="28"/>
          <w:lang w:eastAsia="en-GB"/>
        </w:rPr>
        <w:t xml:space="preserve">. </w:t>
      </w:r>
      <w:r>
        <w:rPr>
          <w:rFonts w:eastAsia="Times New Roman" w:cs="Arial"/>
          <w:szCs w:val="28"/>
          <w:lang w:eastAsia="en-GB"/>
        </w:rPr>
        <w:t xml:space="preserve"> </w:t>
      </w:r>
      <w:r w:rsidRPr="007A73E1">
        <w:rPr>
          <w:rFonts w:eastAsia="Times New Roman" w:cs="Arial"/>
          <w:szCs w:val="28"/>
          <w:lang w:eastAsia="en-GB"/>
        </w:rPr>
        <w:t>The carriageway hierarchy</w:t>
      </w:r>
      <w:r>
        <w:rPr>
          <w:rFonts w:eastAsia="Times New Roman" w:cs="Arial"/>
          <w:szCs w:val="28"/>
          <w:lang w:eastAsia="en-GB"/>
        </w:rPr>
        <w:t xml:space="preserve"> will be affected</w:t>
      </w:r>
      <w:r w:rsidRPr="007A73E1">
        <w:rPr>
          <w:rFonts w:eastAsia="Times New Roman" w:cs="Arial"/>
          <w:szCs w:val="28"/>
          <w:lang w:eastAsia="en-GB"/>
        </w:rPr>
        <w:t xml:space="preserve"> by traffic volume </w:t>
      </w:r>
      <w:r>
        <w:rPr>
          <w:rFonts w:eastAsia="Times New Roman" w:cs="Arial"/>
          <w:szCs w:val="28"/>
          <w:lang w:eastAsia="en-GB"/>
        </w:rPr>
        <w:t>and by</w:t>
      </w:r>
      <w:r w:rsidRPr="007A73E1">
        <w:rPr>
          <w:rFonts w:eastAsia="Times New Roman" w:cs="Arial"/>
          <w:szCs w:val="28"/>
          <w:lang w:eastAsia="en-GB"/>
        </w:rPr>
        <w:t xml:space="preserve"> local social and economic importance </w:t>
      </w:r>
      <w:r>
        <w:rPr>
          <w:rFonts w:eastAsia="Times New Roman" w:cs="Arial"/>
          <w:szCs w:val="28"/>
          <w:lang w:eastAsia="en-GB"/>
        </w:rPr>
        <w:t>for exam</w:t>
      </w:r>
      <w:r>
        <w:rPr>
          <w:rFonts w:eastAsia="Times New Roman" w:cs="Arial"/>
          <w:szCs w:val="28"/>
          <w:lang w:eastAsia="en-GB"/>
        </w:rPr>
        <w:t xml:space="preserve">ple </w:t>
      </w:r>
      <w:r w:rsidRPr="007A73E1">
        <w:rPr>
          <w:rFonts w:eastAsia="Times New Roman" w:cs="Arial"/>
          <w:szCs w:val="28"/>
          <w:lang w:eastAsia="en-GB"/>
        </w:rPr>
        <w:t>a route leading to a major hospital or industrial area, or busy shopping street,</w:t>
      </w:r>
      <w:r>
        <w:rPr>
          <w:rFonts w:eastAsia="Times New Roman" w:cs="Arial"/>
          <w:szCs w:val="28"/>
          <w:lang w:eastAsia="en-GB"/>
        </w:rPr>
        <w:t xml:space="preserve"> will be higher in the hierarchy than a typical</w:t>
      </w:r>
      <w:r w:rsidRPr="007A73E1">
        <w:rPr>
          <w:rFonts w:eastAsia="Times New Roman" w:cs="Arial"/>
          <w:szCs w:val="28"/>
          <w:lang w:eastAsia="en-GB"/>
        </w:rPr>
        <w:t xml:space="preserve"> residential street. </w:t>
      </w:r>
      <w:r>
        <w:rPr>
          <w:rFonts w:eastAsia="Times New Roman" w:cs="Arial"/>
          <w:szCs w:val="28"/>
          <w:lang w:eastAsia="en-GB"/>
        </w:rPr>
        <w:t xml:space="preserve"> </w:t>
      </w:r>
      <w:r w:rsidRPr="007A73E1">
        <w:rPr>
          <w:rFonts w:eastAsia="Times New Roman" w:cs="Arial"/>
          <w:szCs w:val="28"/>
          <w:lang w:eastAsia="en-GB"/>
        </w:rPr>
        <w:t xml:space="preserve">Hierarchy may also be influenced by factors such as pedestrian or cyclist usage. </w:t>
      </w:r>
      <w:r>
        <w:rPr>
          <w:rFonts w:eastAsia="Times New Roman" w:cs="Arial"/>
          <w:szCs w:val="28"/>
          <w:lang w:eastAsia="en-GB"/>
        </w:rPr>
        <w:t xml:space="preserve"> </w:t>
      </w:r>
      <w:r w:rsidRPr="007A73E1">
        <w:rPr>
          <w:rFonts w:eastAsia="Times New Roman" w:cs="Arial"/>
          <w:szCs w:val="28"/>
          <w:lang w:eastAsia="en-GB"/>
        </w:rPr>
        <w:t>Collectively, these i</w:t>
      </w:r>
      <w:r w:rsidRPr="007A73E1">
        <w:rPr>
          <w:rFonts w:eastAsia="Times New Roman" w:cs="Arial"/>
          <w:szCs w:val="28"/>
          <w:lang w:eastAsia="en-GB"/>
        </w:rPr>
        <w:t xml:space="preserve">ssues </w:t>
      </w:r>
      <w:r>
        <w:rPr>
          <w:rFonts w:eastAsia="Times New Roman" w:cs="Arial"/>
          <w:szCs w:val="28"/>
          <w:lang w:eastAsia="en-GB"/>
        </w:rPr>
        <w:t xml:space="preserve">are </w:t>
      </w:r>
      <w:r w:rsidRPr="007A73E1">
        <w:rPr>
          <w:rFonts w:eastAsia="Times New Roman" w:cs="Arial"/>
          <w:szCs w:val="28"/>
          <w:lang w:eastAsia="en-GB"/>
        </w:rPr>
        <w:t>referred to as the ‘functionality’ of the section of highway in question.</w:t>
      </w:r>
    </w:p>
    <w:p w:rsidR="00B141D9" w:rsidRDefault="003A58A8" w:rsidP="00AB35FB">
      <w:pPr>
        <w:rPr>
          <w:rFonts w:eastAsia="Times New Roman" w:cs="Arial"/>
          <w:szCs w:val="28"/>
          <w:lang w:eastAsia="en-GB"/>
        </w:rPr>
      </w:pPr>
      <w:r>
        <w:rPr>
          <w:rFonts w:eastAsia="Times New Roman" w:cs="Arial"/>
          <w:szCs w:val="28"/>
          <w:lang w:eastAsia="en-GB"/>
        </w:rPr>
        <w:t>The c</w:t>
      </w:r>
      <w:r w:rsidRPr="00B141D9">
        <w:rPr>
          <w:rFonts w:eastAsia="Times New Roman" w:cs="Arial"/>
          <w:szCs w:val="28"/>
          <w:lang w:eastAsia="en-GB"/>
        </w:rPr>
        <w:t xml:space="preserve">arriageway hierarchy will </w:t>
      </w:r>
      <w:r>
        <w:rPr>
          <w:rFonts w:eastAsia="Times New Roman" w:cs="Arial"/>
          <w:szCs w:val="28"/>
          <w:lang w:eastAsia="en-GB"/>
        </w:rPr>
        <w:t xml:space="preserve">primarily </w:t>
      </w:r>
      <w:r w:rsidRPr="00B141D9">
        <w:rPr>
          <w:rFonts w:eastAsia="Times New Roman" w:cs="Arial"/>
          <w:szCs w:val="28"/>
          <w:lang w:eastAsia="en-GB"/>
        </w:rPr>
        <w:t>be determined by road classification</w:t>
      </w:r>
      <w:r>
        <w:rPr>
          <w:rFonts w:eastAsia="Times New Roman" w:cs="Arial"/>
          <w:szCs w:val="28"/>
          <w:lang w:eastAsia="en-GB"/>
        </w:rPr>
        <w:t xml:space="preserve"> but f</w:t>
      </w:r>
      <w:r w:rsidRPr="00B141D9">
        <w:rPr>
          <w:rFonts w:eastAsia="Times New Roman" w:cs="Arial"/>
          <w:szCs w:val="28"/>
          <w:lang w:eastAsia="en-GB"/>
        </w:rPr>
        <w:t>unctionality and scale of use</w:t>
      </w:r>
      <w:r>
        <w:rPr>
          <w:rFonts w:eastAsia="Times New Roman" w:cs="Arial"/>
          <w:szCs w:val="28"/>
          <w:lang w:eastAsia="en-GB"/>
        </w:rPr>
        <w:t xml:space="preserve"> will also be considered in determining the classification o</w:t>
      </w:r>
      <w:r>
        <w:rPr>
          <w:rFonts w:eastAsia="Times New Roman" w:cs="Arial"/>
          <w:szCs w:val="28"/>
          <w:lang w:eastAsia="en-GB"/>
        </w:rPr>
        <w:t>f a particular street.</w:t>
      </w:r>
    </w:p>
    <w:p w:rsidR="007A73E1" w:rsidRDefault="003A58A8" w:rsidP="00AB35FB">
      <w:pPr>
        <w:rPr>
          <w:rFonts w:eastAsia="Times New Roman" w:cs="Arial"/>
          <w:szCs w:val="28"/>
          <w:lang w:eastAsia="en-GB"/>
        </w:rPr>
      </w:pPr>
      <w:r>
        <w:rPr>
          <w:rFonts w:eastAsia="Times New Roman" w:cs="Arial"/>
          <w:szCs w:val="28"/>
          <w:lang w:eastAsia="en-GB"/>
        </w:rPr>
        <w:t>The footway hierarchy will be determined on functionality and scale of use only.</w:t>
      </w:r>
    </w:p>
    <w:p w:rsidR="00513455" w:rsidRDefault="003A58A8" w:rsidP="00AB35FB">
      <w:pPr>
        <w:rPr>
          <w:rFonts w:eastAsia="Times New Roman" w:cs="Arial"/>
          <w:szCs w:val="28"/>
          <w:lang w:eastAsia="en-GB"/>
        </w:rPr>
      </w:pPr>
      <w:r>
        <w:rPr>
          <w:rFonts w:eastAsia="Times New Roman" w:cs="Arial"/>
          <w:szCs w:val="28"/>
          <w:lang w:eastAsia="en-GB"/>
        </w:rPr>
        <w:t>The network hierarchy will be reviewed when factors such as changes to national guidance or best practice occur.  The network category allocated to each</w:t>
      </w:r>
      <w:r>
        <w:rPr>
          <w:rFonts w:eastAsia="Times New Roman" w:cs="Arial"/>
          <w:szCs w:val="28"/>
          <w:lang w:eastAsia="en-GB"/>
        </w:rPr>
        <w:t xml:space="preserve"> street in Lancashire will be reviewed as and when officers become aware of changes to the factors that determine its category.</w:t>
      </w:r>
    </w:p>
    <w:p w:rsidR="00F405BB" w:rsidRDefault="003A58A8" w:rsidP="00F405BB">
      <w:pPr>
        <w:pStyle w:val="Heading1"/>
      </w:pPr>
      <w:bookmarkStart w:id="33" w:name="_Toc510517233"/>
      <w:r>
        <w:t>Carriageway Hierarchy</w:t>
      </w:r>
      <w:bookmarkEnd w:id="3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6"/>
        <w:gridCol w:w="2031"/>
        <w:gridCol w:w="3520"/>
        <w:gridCol w:w="1559"/>
      </w:tblGrid>
      <w:tr w:rsidR="00164452" w:rsidTr="00FC32C3">
        <w:tc>
          <w:tcPr>
            <w:tcW w:w="1555" w:type="dxa"/>
            <w:shd w:val="clear" w:color="auto" w:fill="D9D9D9"/>
          </w:tcPr>
          <w:p w:rsidR="00F405BB" w:rsidRPr="006679FC" w:rsidRDefault="003A58A8" w:rsidP="000475FA">
            <w:pPr>
              <w:jc w:val="left"/>
              <w:rPr>
                <w:rFonts w:eastAsia="Times New Roman" w:cs="Arial"/>
                <w:b/>
                <w:sz w:val="22"/>
                <w:szCs w:val="28"/>
                <w:lang w:eastAsia="en-GB"/>
              </w:rPr>
            </w:pPr>
            <w:r w:rsidRPr="006679FC">
              <w:rPr>
                <w:rFonts w:eastAsia="Times New Roman" w:cs="Arial"/>
                <w:b/>
                <w:sz w:val="22"/>
                <w:szCs w:val="28"/>
                <w:lang w:eastAsia="en-GB"/>
              </w:rPr>
              <w:t>Category</w:t>
            </w:r>
          </w:p>
        </w:tc>
        <w:tc>
          <w:tcPr>
            <w:tcW w:w="686" w:type="dxa"/>
            <w:shd w:val="clear" w:color="auto" w:fill="D9D9D9"/>
          </w:tcPr>
          <w:p w:rsidR="00F405BB" w:rsidRPr="006679FC" w:rsidRDefault="003A58A8" w:rsidP="009279E6">
            <w:pPr>
              <w:jc w:val="center"/>
              <w:rPr>
                <w:rFonts w:eastAsia="Times New Roman" w:cs="Arial"/>
                <w:b/>
                <w:sz w:val="22"/>
                <w:szCs w:val="28"/>
                <w:lang w:eastAsia="en-GB"/>
              </w:rPr>
            </w:pPr>
            <w:r w:rsidRPr="006679FC">
              <w:rPr>
                <w:rFonts w:eastAsia="Times New Roman" w:cs="Arial"/>
                <w:b/>
                <w:sz w:val="22"/>
                <w:szCs w:val="28"/>
                <w:lang w:eastAsia="en-GB"/>
              </w:rPr>
              <w:t>Ref. No</w:t>
            </w:r>
          </w:p>
        </w:tc>
        <w:tc>
          <w:tcPr>
            <w:tcW w:w="2031" w:type="dxa"/>
            <w:shd w:val="clear" w:color="auto" w:fill="D9D9D9"/>
          </w:tcPr>
          <w:p w:rsidR="00F405BB" w:rsidRPr="006679FC" w:rsidRDefault="003A58A8" w:rsidP="000475FA">
            <w:pPr>
              <w:jc w:val="left"/>
              <w:rPr>
                <w:rFonts w:eastAsia="Times New Roman" w:cs="Arial"/>
                <w:b/>
                <w:sz w:val="22"/>
                <w:szCs w:val="28"/>
                <w:lang w:eastAsia="en-GB"/>
              </w:rPr>
            </w:pPr>
            <w:r w:rsidRPr="006679FC">
              <w:rPr>
                <w:rFonts w:eastAsia="Times New Roman" w:cs="Arial"/>
                <w:b/>
                <w:sz w:val="22"/>
                <w:szCs w:val="28"/>
                <w:lang w:eastAsia="en-GB"/>
              </w:rPr>
              <w:t>Type of Road General Description</w:t>
            </w:r>
          </w:p>
        </w:tc>
        <w:tc>
          <w:tcPr>
            <w:tcW w:w="3520" w:type="dxa"/>
            <w:shd w:val="clear" w:color="auto" w:fill="D9D9D9"/>
          </w:tcPr>
          <w:p w:rsidR="00F405BB" w:rsidRPr="006679FC" w:rsidRDefault="003A58A8" w:rsidP="000475FA">
            <w:pPr>
              <w:jc w:val="left"/>
              <w:rPr>
                <w:rFonts w:eastAsia="Times New Roman" w:cs="Arial"/>
                <w:b/>
                <w:sz w:val="22"/>
                <w:szCs w:val="28"/>
                <w:lang w:eastAsia="en-GB"/>
              </w:rPr>
            </w:pPr>
            <w:r w:rsidRPr="006679FC">
              <w:rPr>
                <w:rFonts w:eastAsia="Times New Roman" w:cs="Arial"/>
                <w:b/>
                <w:sz w:val="22"/>
                <w:szCs w:val="28"/>
                <w:lang w:eastAsia="en-GB"/>
              </w:rPr>
              <w:t>Description</w:t>
            </w:r>
          </w:p>
        </w:tc>
        <w:tc>
          <w:tcPr>
            <w:tcW w:w="1559" w:type="dxa"/>
            <w:shd w:val="clear" w:color="auto" w:fill="D9D9D9"/>
          </w:tcPr>
          <w:p w:rsidR="00F405BB" w:rsidRPr="006679FC" w:rsidRDefault="003A58A8" w:rsidP="000475FA">
            <w:pPr>
              <w:jc w:val="left"/>
              <w:rPr>
                <w:rFonts w:eastAsia="Times New Roman" w:cs="Arial"/>
                <w:b/>
                <w:sz w:val="22"/>
                <w:szCs w:val="28"/>
                <w:lang w:eastAsia="en-GB"/>
              </w:rPr>
            </w:pPr>
            <w:r w:rsidRPr="006679FC">
              <w:rPr>
                <w:rFonts w:eastAsia="Times New Roman" w:cs="Arial"/>
                <w:b/>
                <w:sz w:val="22"/>
                <w:szCs w:val="28"/>
                <w:lang w:eastAsia="en-GB"/>
              </w:rPr>
              <w:t>Inspection Frequency</w:t>
            </w:r>
          </w:p>
        </w:tc>
      </w:tr>
      <w:tr w:rsidR="00164452" w:rsidTr="00FC32C3">
        <w:tc>
          <w:tcPr>
            <w:tcW w:w="1555"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Motorway</w:t>
            </w:r>
          </w:p>
        </w:tc>
        <w:tc>
          <w:tcPr>
            <w:tcW w:w="686" w:type="dxa"/>
            <w:shd w:val="clear" w:color="auto" w:fill="auto"/>
          </w:tcPr>
          <w:p w:rsidR="00F405BB" w:rsidRPr="006679FC" w:rsidRDefault="003A58A8" w:rsidP="009279E6">
            <w:pPr>
              <w:jc w:val="center"/>
              <w:rPr>
                <w:rFonts w:eastAsia="Times New Roman" w:cs="Arial"/>
                <w:sz w:val="22"/>
                <w:szCs w:val="28"/>
                <w:lang w:eastAsia="en-GB"/>
              </w:rPr>
            </w:pPr>
            <w:r w:rsidRPr="006679FC">
              <w:rPr>
                <w:rFonts w:eastAsia="Times New Roman" w:cs="Arial"/>
                <w:sz w:val="22"/>
                <w:szCs w:val="28"/>
                <w:lang w:eastAsia="en-GB"/>
              </w:rPr>
              <w:t>1</w:t>
            </w:r>
          </w:p>
        </w:tc>
        <w:tc>
          <w:tcPr>
            <w:tcW w:w="2031"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 xml:space="preserve">Limited </w:t>
            </w:r>
            <w:r w:rsidRPr="006679FC">
              <w:rPr>
                <w:rFonts w:eastAsia="Times New Roman" w:cs="Arial"/>
                <w:sz w:val="22"/>
                <w:szCs w:val="28"/>
                <w:lang w:eastAsia="en-GB"/>
              </w:rPr>
              <w:t>access - motorway regulations apply</w:t>
            </w:r>
          </w:p>
        </w:tc>
        <w:tc>
          <w:tcPr>
            <w:tcW w:w="3520"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Routes for fast moving long distance traffic. Fully grade separated and restrictions on use</w:t>
            </w:r>
          </w:p>
        </w:tc>
        <w:tc>
          <w:tcPr>
            <w:tcW w:w="1559" w:type="dxa"/>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Monthly</w:t>
            </w:r>
          </w:p>
        </w:tc>
      </w:tr>
      <w:tr w:rsidR="00164452" w:rsidTr="00FC32C3">
        <w:tc>
          <w:tcPr>
            <w:tcW w:w="1555"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Strategic Route</w:t>
            </w:r>
          </w:p>
        </w:tc>
        <w:tc>
          <w:tcPr>
            <w:tcW w:w="686" w:type="dxa"/>
            <w:shd w:val="clear" w:color="auto" w:fill="auto"/>
          </w:tcPr>
          <w:p w:rsidR="00F405BB" w:rsidRPr="006679FC" w:rsidRDefault="003A58A8" w:rsidP="009279E6">
            <w:pPr>
              <w:jc w:val="center"/>
              <w:rPr>
                <w:rFonts w:eastAsia="Times New Roman" w:cs="Arial"/>
                <w:sz w:val="22"/>
                <w:szCs w:val="28"/>
                <w:lang w:eastAsia="en-GB"/>
              </w:rPr>
            </w:pPr>
            <w:r w:rsidRPr="006679FC">
              <w:rPr>
                <w:rFonts w:eastAsia="Times New Roman" w:cs="Arial"/>
                <w:sz w:val="22"/>
                <w:szCs w:val="28"/>
                <w:lang w:eastAsia="en-GB"/>
              </w:rPr>
              <w:t>2</w:t>
            </w:r>
          </w:p>
        </w:tc>
        <w:tc>
          <w:tcPr>
            <w:tcW w:w="2031" w:type="dxa"/>
            <w:shd w:val="clear" w:color="auto" w:fill="auto"/>
          </w:tcPr>
          <w:p w:rsidR="00F405BB" w:rsidRPr="006679FC" w:rsidRDefault="003A58A8" w:rsidP="00FC32C3">
            <w:pPr>
              <w:jc w:val="left"/>
              <w:rPr>
                <w:rFonts w:eastAsia="Times New Roman" w:cs="Arial"/>
                <w:sz w:val="22"/>
                <w:szCs w:val="28"/>
                <w:lang w:eastAsia="en-GB"/>
              </w:rPr>
            </w:pPr>
            <w:r w:rsidRPr="006679FC">
              <w:rPr>
                <w:rFonts w:eastAsia="Times New Roman" w:cs="Arial"/>
                <w:sz w:val="22"/>
                <w:szCs w:val="28"/>
                <w:lang w:eastAsia="en-GB"/>
              </w:rPr>
              <w:t xml:space="preserve">Trunk and some Principal 'A' class roads between </w:t>
            </w:r>
            <w:r w:rsidRPr="006679FC">
              <w:rPr>
                <w:rFonts w:eastAsia="Times New Roman" w:cs="Arial"/>
                <w:sz w:val="22"/>
                <w:szCs w:val="28"/>
                <w:lang w:eastAsia="en-GB"/>
              </w:rPr>
              <w:lastRenderedPageBreak/>
              <w:t>primary destinations</w:t>
            </w:r>
          </w:p>
        </w:tc>
        <w:tc>
          <w:tcPr>
            <w:tcW w:w="3520"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lastRenderedPageBreak/>
              <w:t xml:space="preserve">Routes for fast moving long </w:t>
            </w:r>
            <w:r w:rsidRPr="006679FC">
              <w:rPr>
                <w:rFonts w:eastAsia="Times New Roman" w:cs="Arial"/>
                <w:sz w:val="22"/>
                <w:szCs w:val="28"/>
                <w:lang w:eastAsia="en-GB"/>
              </w:rPr>
              <w:t xml:space="preserve">distance traffic with little frontage access or pedestrian traffic. </w:t>
            </w:r>
            <w:r w:rsidRPr="006679FC">
              <w:rPr>
                <w:rFonts w:eastAsia="Times New Roman" w:cs="Arial"/>
                <w:sz w:val="22"/>
                <w:szCs w:val="28"/>
                <w:lang w:eastAsia="en-GB"/>
              </w:rPr>
              <w:lastRenderedPageBreak/>
              <w:t>Speed limits are usually in excess of 40 mph and there are few junctions. Pedestrian crossings are either segregated or controlled and parked vehicles are generally prohibited</w:t>
            </w:r>
          </w:p>
        </w:tc>
        <w:tc>
          <w:tcPr>
            <w:tcW w:w="1559" w:type="dxa"/>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lastRenderedPageBreak/>
              <w:t>Monthly</w:t>
            </w:r>
          </w:p>
        </w:tc>
      </w:tr>
      <w:tr w:rsidR="00164452" w:rsidTr="00FC32C3">
        <w:tc>
          <w:tcPr>
            <w:tcW w:w="1555"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Mai</w:t>
            </w:r>
            <w:r w:rsidRPr="006679FC">
              <w:rPr>
                <w:rFonts w:eastAsia="Times New Roman" w:cs="Arial"/>
                <w:sz w:val="22"/>
                <w:szCs w:val="28"/>
                <w:lang w:eastAsia="en-GB"/>
              </w:rPr>
              <w:t>n Distributor</w:t>
            </w:r>
          </w:p>
        </w:tc>
        <w:tc>
          <w:tcPr>
            <w:tcW w:w="686" w:type="dxa"/>
            <w:shd w:val="clear" w:color="auto" w:fill="auto"/>
          </w:tcPr>
          <w:p w:rsidR="00F405BB" w:rsidRPr="006679FC" w:rsidRDefault="003A58A8" w:rsidP="009279E6">
            <w:pPr>
              <w:jc w:val="center"/>
              <w:rPr>
                <w:rFonts w:eastAsia="Times New Roman" w:cs="Arial"/>
                <w:sz w:val="22"/>
                <w:szCs w:val="28"/>
                <w:lang w:eastAsia="en-GB"/>
              </w:rPr>
            </w:pPr>
            <w:r w:rsidRPr="006679FC">
              <w:rPr>
                <w:rFonts w:eastAsia="Times New Roman" w:cs="Arial"/>
                <w:sz w:val="22"/>
                <w:szCs w:val="28"/>
                <w:lang w:eastAsia="en-GB"/>
              </w:rPr>
              <w:t>3a</w:t>
            </w:r>
          </w:p>
        </w:tc>
        <w:tc>
          <w:tcPr>
            <w:tcW w:w="2031"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Major Urban Network and Inter-Primary Links.</w:t>
            </w:r>
          </w:p>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Short - medium distance traffic</w:t>
            </w:r>
          </w:p>
        </w:tc>
        <w:tc>
          <w:tcPr>
            <w:tcW w:w="3520"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Routes between Strategic Routes and linking urban centres to the strategic network with limited frontage access. In urban areas speed limits are usually 40 mph or</w:t>
            </w:r>
            <w:r w:rsidRPr="006679FC">
              <w:rPr>
                <w:rFonts w:eastAsia="Times New Roman" w:cs="Arial"/>
                <w:sz w:val="22"/>
                <w:szCs w:val="28"/>
                <w:lang w:eastAsia="en-GB"/>
              </w:rPr>
              <w:t xml:space="preserve"> less, parking is restricted at peak times and there are positive measures for pedestrian safety</w:t>
            </w:r>
          </w:p>
        </w:tc>
        <w:tc>
          <w:tcPr>
            <w:tcW w:w="1559" w:type="dxa"/>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Monthly</w:t>
            </w:r>
          </w:p>
        </w:tc>
      </w:tr>
      <w:tr w:rsidR="00164452" w:rsidTr="00FC32C3">
        <w:tc>
          <w:tcPr>
            <w:tcW w:w="1555"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Secondary Distributor</w:t>
            </w:r>
          </w:p>
        </w:tc>
        <w:tc>
          <w:tcPr>
            <w:tcW w:w="686" w:type="dxa"/>
            <w:shd w:val="clear" w:color="auto" w:fill="auto"/>
          </w:tcPr>
          <w:p w:rsidR="00F405BB" w:rsidRPr="006679FC" w:rsidRDefault="003A58A8" w:rsidP="009279E6">
            <w:pPr>
              <w:jc w:val="center"/>
              <w:rPr>
                <w:rFonts w:eastAsia="Times New Roman" w:cs="Arial"/>
                <w:sz w:val="22"/>
                <w:szCs w:val="28"/>
                <w:lang w:eastAsia="en-GB"/>
              </w:rPr>
            </w:pPr>
            <w:r w:rsidRPr="006679FC">
              <w:rPr>
                <w:rFonts w:eastAsia="Times New Roman" w:cs="Arial"/>
                <w:sz w:val="22"/>
                <w:szCs w:val="28"/>
                <w:lang w:eastAsia="en-GB"/>
              </w:rPr>
              <w:t>3b</w:t>
            </w:r>
          </w:p>
        </w:tc>
        <w:tc>
          <w:tcPr>
            <w:tcW w:w="2031"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 xml:space="preserve">B and C class roads and some unclassified urban routes carrying bus, HGV and local traffic with frontage access and frequent </w:t>
            </w:r>
            <w:r w:rsidRPr="006679FC">
              <w:rPr>
                <w:rFonts w:eastAsia="Times New Roman" w:cs="Arial"/>
                <w:sz w:val="22"/>
                <w:szCs w:val="28"/>
                <w:lang w:eastAsia="en-GB"/>
              </w:rPr>
              <w:t>junctions</w:t>
            </w:r>
          </w:p>
        </w:tc>
        <w:tc>
          <w:tcPr>
            <w:tcW w:w="3520"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 xml:space="preserve">In residential and other built up areas these roads have 20 or 30 mph speed limits and very high levels of pedestrian activity with some crossing facilities including zebra crossings. On-street parking is generally unrestricted except for safety </w:t>
            </w:r>
            <w:r w:rsidRPr="006679FC">
              <w:rPr>
                <w:rFonts w:eastAsia="Times New Roman" w:cs="Arial"/>
                <w:sz w:val="22"/>
                <w:szCs w:val="28"/>
                <w:lang w:eastAsia="en-GB"/>
              </w:rPr>
              <w:t>reasons. In rural areas these roads link the larger villages, bus routes and HGV generators to the Strategic and Main Distributor Network</w:t>
            </w:r>
          </w:p>
        </w:tc>
        <w:tc>
          <w:tcPr>
            <w:tcW w:w="1559" w:type="dxa"/>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3 Monthly</w:t>
            </w:r>
          </w:p>
        </w:tc>
      </w:tr>
      <w:tr w:rsidR="00164452" w:rsidTr="00FC32C3">
        <w:tc>
          <w:tcPr>
            <w:tcW w:w="1555"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Link Road</w:t>
            </w:r>
          </w:p>
        </w:tc>
        <w:tc>
          <w:tcPr>
            <w:tcW w:w="686" w:type="dxa"/>
            <w:shd w:val="clear" w:color="auto" w:fill="auto"/>
          </w:tcPr>
          <w:p w:rsidR="00F405BB" w:rsidRPr="006679FC" w:rsidRDefault="003A58A8" w:rsidP="009279E6">
            <w:pPr>
              <w:jc w:val="center"/>
              <w:rPr>
                <w:rFonts w:eastAsia="Times New Roman" w:cs="Arial"/>
                <w:sz w:val="22"/>
                <w:szCs w:val="28"/>
                <w:lang w:eastAsia="en-GB"/>
              </w:rPr>
            </w:pPr>
            <w:r w:rsidRPr="006679FC">
              <w:rPr>
                <w:rFonts w:eastAsia="Times New Roman" w:cs="Arial"/>
                <w:sz w:val="22"/>
                <w:szCs w:val="28"/>
                <w:lang w:eastAsia="en-GB"/>
              </w:rPr>
              <w:t>4a</w:t>
            </w:r>
          </w:p>
        </w:tc>
        <w:tc>
          <w:tcPr>
            <w:tcW w:w="2031"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 xml:space="preserve">Roads linking between the Main and Secondary Distributor Network with frontage access and </w:t>
            </w:r>
            <w:r w:rsidRPr="006679FC">
              <w:rPr>
                <w:rFonts w:eastAsia="Times New Roman" w:cs="Arial"/>
                <w:sz w:val="22"/>
                <w:szCs w:val="28"/>
                <w:lang w:eastAsia="en-GB"/>
              </w:rPr>
              <w:t>frequent junctions</w:t>
            </w:r>
          </w:p>
        </w:tc>
        <w:tc>
          <w:tcPr>
            <w:tcW w:w="3520"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In urban areas these are residential or industrial interconnecting roads with 20 or 30 mph speed limits, random pedestrian movements and uncontrolled parking. In rural areas these roads link the smaller villages to the distributor roads.</w:t>
            </w:r>
            <w:r w:rsidRPr="006679FC">
              <w:rPr>
                <w:rFonts w:eastAsia="Times New Roman" w:cs="Arial"/>
                <w:sz w:val="22"/>
                <w:szCs w:val="28"/>
                <w:lang w:eastAsia="en-GB"/>
              </w:rPr>
              <w:t xml:space="preserve"> They are of varying width and not always capable of carrying two-way traffic</w:t>
            </w:r>
          </w:p>
        </w:tc>
        <w:tc>
          <w:tcPr>
            <w:tcW w:w="1559" w:type="dxa"/>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6 Monthly</w:t>
            </w:r>
          </w:p>
        </w:tc>
      </w:tr>
      <w:tr w:rsidR="00164452" w:rsidTr="00FC32C3">
        <w:tc>
          <w:tcPr>
            <w:tcW w:w="1555"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Local Access Road</w:t>
            </w:r>
          </w:p>
        </w:tc>
        <w:tc>
          <w:tcPr>
            <w:tcW w:w="686" w:type="dxa"/>
            <w:shd w:val="clear" w:color="auto" w:fill="auto"/>
          </w:tcPr>
          <w:p w:rsidR="00F405BB" w:rsidRPr="006679FC" w:rsidRDefault="003A58A8" w:rsidP="009279E6">
            <w:pPr>
              <w:jc w:val="center"/>
              <w:rPr>
                <w:rFonts w:eastAsia="Times New Roman" w:cs="Arial"/>
                <w:sz w:val="22"/>
                <w:szCs w:val="28"/>
                <w:lang w:eastAsia="en-GB"/>
              </w:rPr>
            </w:pPr>
            <w:r w:rsidRPr="006679FC">
              <w:rPr>
                <w:rFonts w:eastAsia="Times New Roman" w:cs="Arial"/>
                <w:sz w:val="22"/>
                <w:szCs w:val="28"/>
                <w:lang w:eastAsia="en-GB"/>
              </w:rPr>
              <w:t>4b</w:t>
            </w:r>
          </w:p>
        </w:tc>
        <w:tc>
          <w:tcPr>
            <w:tcW w:w="2031"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Unclassified roads providing access to residential and business areas.</w:t>
            </w:r>
          </w:p>
        </w:tc>
        <w:tc>
          <w:tcPr>
            <w:tcW w:w="3520" w:type="dxa"/>
            <w:shd w:val="clear" w:color="auto" w:fill="auto"/>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In rural areas these roads serve small settlements and provide access to in</w:t>
            </w:r>
            <w:r w:rsidRPr="006679FC">
              <w:rPr>
                <w:rFonts w:eastAsia="Times New Roman" w:cs="Arial"/>
                <w:sz w:val="22"/>
                <w:szCs w:val="28"/>
                <w:lang w:eastAsia="en-GB"/>
              </w:rPr>
              <w:t>dividual properties and land. They are often only single lane width and unsuitable for HGVs. In urban areas they are often residential loop, access and estate roads or cul-de-sacs.</w:t>
            </w:r>
          </w:p>
        </w:tc>
        <w:tc>
          <w:tcPr>
            <w:tcW w:w="1559" w:type="dxa"/>
          </w:tcPr>
          <w:p w:rsidR="00F405BB" w:rsidRPr="006679FC" w:rsidRDefault="003A58A8" w:rsidP="000475FA">
            <w:pPr>
              <w:jc w:val="left"/>
              <w:rPr>
                <w:rFonts w:eastAsia="Times New Roman" w:cs="Arial"/>
                <w:sz w:val="22"/>
                <w:szCs w:val="28"/>
                <w:lang w:eastAsia="en-GB"/>
              </w:rPr>
            </w:pPr>
            <w:r w:rsidRPr="006679FC">
              <w:rPr>
                <w:rFonts w:eastAsia="Times New Roman" w:cs="Arial"/>
                <w:sz w:val="22"/>
                <w:szCs w:val="28"/>
                <w:lang w:eastAsia="en-GB"/>
              </w:rPr>
              <w:t>12 Monthly</w:t>
            </w:r>
          </w:p>
        </w:tc>
      </w:tr>
    </w:tbl>
    <w:p w:rsidR="00F405BB" w:rsidRDefault="003A58A8" w:rsidP="00F405BB">
      <w:pPr>
        <w:rPr>
          <w:rFonts w:eastAsia="Times New Roman" w:cs="Arial"/>
          <w:szCs w:val="28"/>
          <w:lang w:eastAsia="en-GB"/>
        </w:rPr>
      </w:pPr>
    </w:p>
    <w:p w:rsidR="003A58A8" w:rsidRDefault="003A58A8" w:rsidP="00F405BB">
      <w:pPr>
        <w:rPr>
          <w:rFonts w:eastAsia="Times New Roman" w:cs="Arial"/>
          <w:szCs w:val="28"/>
          <w:lang w:eastAsia="en-GB"/>
        </w:rPr>
      </w:pPr>
    </w:p>
    <w:p w:rsidR="003A58A8" w:rsidRDefault="003A58A8" w:rsidP="00F405BB">
      <w:pPr>
        <w:rPr>
          <w:rFonts w:eastAsia="Times New Roman" w:cs="Arial"/>
          <w:szCs w:val="28"/>
          <w:lang w:eastAsia="en-GB"/>
        </w:rPr>
      </w:pPr>
    </w:p>
    <w:p w:rsidR="003A58A8" w:rsidRDefault="003A58A8" w:rsidP="00F405BB">
      <w:pPr>
        <w:rPr>
          <w:rFonts w:eastAsia="Times New Roman" w:cs="Arial"/>
          <w:szCs w:val="28"/>
          <w:lang w:eastAsia="en-GB"/>
        </w:rPr>
      </w:pPr>
    </w:p>
    <w:p w:rsidR="00F405BB" w:rsidRPr="00AB35FB" w:rsidRDefault="003A58A8" w:rsidP="00F405BB">
      <w:pPr>
        <w:pStyle w:val="Heading1"/>
      </w:pPr>
      <w:bookmarkStart w:id="34" w:name="_Footway_Hierarchy"/>
      <w:bookmarkStart w:id="35" w:name="_Toc510517234"/>
      <w:bookmarkEnd w:id="34"/>
      <w:r>
        <w:lastRenderedPageBreak/>
        <w:t>Footway Hierarchy</w:t>
      </w:r>
      <w:bookmarkEnd w:id="35"/>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675"/>
        <w:gridCol w:w="5387"/>
        <w:gridCol w:w="1559"/>
      </w:tblGrid>
      <w:tr w:rsidR="00164452" w:rsidTr="009279E6">
        <w:tc>
          <w:tcPr>
            <w:tcW w:w="1735" w:type="dxa"/>
            <w:shd w:val="clear" w:color="auto" w:fill="F2F2F2"/>
          </w:tcPr>
          <w:p w:rsidR="00F405BB" w:rsidRPr="006679FC" w:rsidRDefault="003A58A8" w:rsidP="000475FA">
            <w:pPr>
              <w:rPr>
                <w:sz w:val="22"/>
                <w:lang w:eastAsia="en-GB"/>
              </w:rPr>
            </w:pPr>
            <w:r w:rsidRPr="006679FC">
              <w:rPr>
                <w:b/>
                <w:color w:val="auto"/>
                <w:sz w:val="22"/>
                <w:lang w:eastAsia="en-GB"/>
              </w:rPr>
              <w:t>Category</w:t>
            </w:r>
          </w:p>
        </w:tc>
        <w:tc>
          <w:tcPr>
            <w:tcW w:w="675" w:type="dxa"/>
            <w:shd w:val="clear" w:color="auto" w:fill="F2F2F2"/>
          </w:tcPr>
          <w:p w:rsidR="00F405BB" w:rsidRPr="006679FC" w:rsidRDefault="003A58A8" w:rsidP="009279E6">
            <w:pPr>
              <w:jc w:val="center"/>
              <w:rPr>
                <w:b/>
                <w:color w:val="auto"/>
                <w:sz w:val="22"/>
                <w:lang w:eastAsia="en-GB"/>
              </w:rPr>
            </w:pPr>
            <w:r w:rsidRPr="006679FC">
              <w:rPr>
                <w:b/>
                <w:color w:val="auto"/>
                <w:sz w:val="22"/>
                <w:lang w:eastAsia="en-GB"/>
              </w:rPr>
              <w:t>Ref. No</w:t>
            </w:r>
          </w:p>
        </w:tc>
        <w:tc>
          <w:tcPr>
            <w:tcW w:w="5387" w:type="dxa"/>
            <w:shd w:val="clear" w:color="auto" w:fill="F2F2F2"/>
          </w:tcPr>
          <w:p w:rsidR="00F405BB" w:rsidRPr="006679FC" w:rsidRDefault="003A58A8" w:rsidP="000475FA">
            <w:pPr>
              <w:jc w:val="left"/>
              <w:rPr>
                <w:b/>
                <w:color w:val="auto"/>
                <w:sz w:val="22"/>
                <w:lang w:eastAsia="en-GB"/>
              </w:rPr>
            </w:pPr>
            <w:r w:rsidRPr="006679FC">
              <w:rPr>
                <w:b/>
                <w:color w:val="auto"/>
                <w:sz w:val="22"/>
                <w:lang w:eastAsia="en-GB"/>
              </w:rPr>
              <w:t>Description</w:t>
            </w:r>
          </w:p>
        </w:tc>
        <w:tc>
          <w:tcPr>
            <w:tcW w:w="1559" w:type="dxa"/>
            <w:shd w:val="clear" w:color="auto" w:fill="F2F2F2"/>
          </w:tcPr>
          <w:p w:rsidR="00F405BB" w:rsidRPr="006679FC" w:rsidRDefault="003A58A8" w:rsidP="000475FA">
            <w:pPr>
              <w:jc w:val="left"/>
              <w:rPr>
                <w:b/>
                <w:color w:val="auto"/>
                <w:sz w:val="22"/>
                <w:lang w:eastAsia="en-GB"/>
              </w:rPr>
            </w:pPr>
            <w:r w:rsidRPr="006679FC">
              <w:rPr>
                <w:b/>
                <w:color w:val="auto"/>
                <w:sz w:val="22"/>
                <w:lang w:eastAsia="en-GB"/>
              </w:rPr>
              <w:t xml:space="preserve">Inspection </w:t>
            </w:r>
            <w:r w:rsidRPr="006679FC">
              <w:rPr>
                <w:b/>
                <w:color w:val="auto"/>
                <w:sz w:val="22"/>
                <w:lang w:eastAsia="en-GB"/>
              </w:rPr>
              <w:t>Frequency</w:t>
            </w:r>
          </w:p>
        </w:tc>
      </w:tr>
      <w:tr w:rsidR="00164452" w:rsidTr="009279E6">
        <w:tc>
          <w:tcPr>
            <w:tcW w:w="1735" w:type="dxa"/>
          </w:tcPr>
          <w:p w:rsidR="00F405BB" w:rsidRPr="006679FC" w:rsidRDefault="003A58A8" w:rsidP="000475FA">
            <w:pPr>
              <w:jc w:val="left"/>
              <w:rPr>
                <w:sz w:val="22"/>
                <w:lang w:eastAsia="en-GB"/>
              </w:rPr>
            </w:pPr>
            <w:r w:rsidRPr="006679FC">
              <w:rPr>
                <w:sz w:val="22"/>
                <w:lang w:eastAsia="en-GB"/>
              </w:rPr>
              <w:t>Primary Walking Route</w:t>
            </w:r>
          </w:p>
        </w:tc>
        <w:tc>
          <w:tcPr>
            <w:tcW w:w="675" w:type="dxa"/>
          </w:tcPr>
          <w:p w:rsidR="00F405BB" w:rsidRPr="006679FC" w:rsidRDefault="003A58A8" w:rsidP="009279E6">
            <w:pPr>
              <w:jc w:val="center"/>
              <w:rPr>
                <w:sz w:val="22"/>
                <w:lang w:eastAsia="en-GB"/>
              </w:rPr>
            </w:pPr>
            <w:r w:rsidRPr="006679FC">
              <w:rPr>
                <w:sz w:val="22"/>
                <w:lang w:eastAsia="en-GB"/>
              </w:rPr>
              <w:t>1</w:t>
            </w:r>
          </w:p>
        </w:tc>
        <w:tc>
          <w:tcPr>
            <w:tcW w:w="5387" w:type="dxa"/>
          </w:tcPr>
          <w:p w:rsidR="00F405BB" w:rsidRPr="006679FC" w:rsidRDefault="003A58A8" w:rsidP="000475FA">
            <w:pPr>
              <w:jc w:val="left"/>
              <w:rPr>
                <w:sz w:val="22"/>
                <w:lang w:eastAsia="en-GB"/>
              </w:rPr>
            </w:pPr>
            <w:r w:rsidRPr="006679FC">
              <w:rPr>
                <w:sz w:val="22"/>
                <w:lang w:eastAsia="en-GB"/>
              </w:rPr>
              <w:t>Busy urban town/city centre shopping areas and main pedestrian routes linking interchanges between different modes of transport e.g. railways, bus stations/interchanges.</w:t>
            </w:r>
          </w:p>
        </w:tc>
        <w:tc>
          <w:tcPr>
            <w:tcW w:w="1559" w:type="dxa"/>
          </w:tcPr>
          <w:p w:rsidR="00F405BB" w:rsidRPr="006679FC" w:rsidRDefault="003A58A8" w:rsidP="000475FA">
            <w:pPr>
              <w:jc w:val="left"/>
              <w:rPr>
                <w:sz w:val="22"/>
                <w:lang w:eastAsia="en-GB"/>
              </w:rPr>
            </w:pPr>
            <w:r w:rsidRPr="006679FC">
              <w:rPr>
                <w:sz w:val="22"/>
                <w:lang w:eastAsia="en-GB"/>
              </w:rPr>
              <w:t>Monthly</w:t>
            </w:r>
          </w:p>
        </w:tc>
      </w:tr>
      <w:tr w:rsidR="00164452" w:rsidTr="009279E6">
        <w:tc>
          <w:tcPr>
            <w:tcW w:w="1735" w:type="dxa"/>
          </w:tcPr>
          <w:p w:rsidR="00F405BB" w:rsidRPr="006679FC" w:rsidRDefault="003A58A8" w:rsidP="000475FA">
            <w:pPr>
              <w:jc w:val="left"/>
              <w:rPr>
                <w:sz w:val="22"/>
                <w:lang w:eastAsia="en-GB"/>
              </w:rPr>
            </w:pPr>
            <w:r w:rsidRPr="006679FC">
              <w:rPr>
                <w:sz w:val="22"/>
                <w:lang w:eastAsia="en-GB"/>
              </w:rPr>
              <w:t>Secondary Walking Route</w:t>
            </w:r>
          </w:p>
        </w:tc>
        <w:tc>
          <w:tcPr>
            <w:tcW w:w="675" w:type="dxa"/>
          </w:tcPr>
          <w:p w:rsidR="00F405BB" w:rsidRPr="006679FC" w:rsidRDefault="003A58A8" w:rsidP="009279E6">
            <w:pPr>
              <w:jc w:val="center"/>
              <w:rPr>
                <w:sz w:val="22"/>
                <w:lang w:eastAsia="en-GB"/>
              </w:rPr>
            </w:pPr>
            <w:r w:rsidRPr="006679FC">
              <w:rPr>
                <w:sz w:val="22"/>
                <w:lang w:eastAsia="en-GB"/>
              </w:rPr>
              <w:t>2</w:t>
            </w:r>
          </w:p>
        </w:tc>
        <w:tc>
          <w:tcPr>
            <w:tcW w:w="5387" w:type="dxa"/>
          </w:tcPr>
          <w:p w:rsidR="00F405BB" w:rsidRPr="006679FC" w:rsidRDefault="003A58A8" w:rsidP="000475FA">
            <w:pPr>
              <w:jc w:val="left"/>
              <w:rPr>
                <w:sz w:val="22"/>
                <w:lang w:eastAsia="en-GB"/>
              </w:rPr>
            </w:pPr>
            <w:r w:rsidRPr="006679FC">
              <w:rPr>
                <w:sz w:val="22"/>
                <w:lang w:eastAsia="en-GB"/>
              </w:rPr>
              <w:t xml:space="preserve">Medium usage </w:t>
            </w:r>
            <w:r w:rsidRPr="006679FC">
              <w:rPr>
                <w:sz w:val="22"/>
                <w:lang w:eastAsia="en-GB"/>
              </w:rPr>
              <w:t>routes through local areas feeding into primary routes, local shopping centres, large schools and industrial and commercial centres etc.</w:t>
            </w:r>
          </w:p>
        </w:tc>
        <w:tc>
          <w:tcPr>
            <w:tcW w:w="1559" w:type="dxa"/>
          </w:tcPr>
          <w:p w:rsidR="00F405BB" w:rsidRPr="006679FC" w:rsidRDefault="003A58A8" w:rsidP="000475FA">
            <w:pPr>
              <w:jc w:val="left"/>
              <w:rPr>
                <w:sz w:val="22"/>
                <w:lang w:eastAsia="en-GB"/>
              </w:rPr>
            </w:pPr>
            <w:r w:rsidRPr="006679FC">
              <w:rPr>
                <w:sz w:val="22"/>
                <w:lang w:eastAsia="en-GB"/>
              </w:rPr>
              <w:t>3 Monthly</w:t>
            </w:r>
          </w:p>
        </w:tc>
      </w:tr>
      <w:tr w:rsidR="00164452" w:rsidTr="009279E6">
        <w:tc>
          <w:tcPr>
            <w:tcW w:w="1735" w:type="dxa"/>
          </w:tcPr>
          <w:p w:rsidR="00F405BB" w:rsidRPr="006679FC" w:rsidRDefault="003A58A8" w:rsidP="000475FA">
            <w:pPr>
              <w:jc w:val="left"/>
              <w:rPr>
                <w:sz w:val="22"/>
                <w:lang w:eastAsia="en-GB"/>
              </w:rPr>
            </w:pPr>
            <w:r w:rsidRPr="006679FC">
              <w:rPr>
                <w:sz w:val="22"/>
                <w:lang w:eastAsia="en-GB"/>
              </w:rPr>
              <w:t>Link Footway</w:t>
            </w:r>
          </w:p>
        </w:tc>
        <w:tc>
          <w:tcPr>
            <w:tcW w:w="675" w:type="dxa"/>
          </w:tcPr>
          <w:p w:rsidR="00F405BB" w:rsidRPr="006679FC" w:rsidRDefault="003A58A8" w:rsidP="009279E6">
            <w:pPr>
              <w:jc w:val="center"/>
              <w:rPr>
                <w:sz w:val="22"/>
                <w:lang w:eastAsia="en-GB"/>
              </w:rPr>
            </w:pPr>
            <w:r w:rsidRPr="006679FC">
              <w:rPr>
                <w:sz w:val="22"/>
                <w:lang w:eastAsia="en-GB"/>
              </w:rPr>
              <w:t>3</w:t>
            </w:r>
          </w:p>
        </w:tc>
        <w:tc>
          <w:tcPr>
            <w:tcW w:w="5387" w:type="dxa"/>
          </w:tcPr>
          <w:p w:rsidR="00F405BB" w:rsidRPr="006679FC" w:rsidRDefault="003A58A8" w:rsidP="000475FA">
            <w:pPr>
              <w:jc w:val="left"/>
              <w:rPr>
                <w:sz w:val="22"/>
                <w:lang w:eastAsia="en-GB"/>
              </w:rPr>
            </w:pPr>
            <w:r w:rsidRPr="006679FC">
              <w:rPr>
                <w:sz w:val="22"/>
                <w:lang w:eastAsia="en-GB"/>
              </w:rPr>
              <w:t>Linking local access footways through urban areas and busy rural footways</w:t>
            </w:r>
          </w:p>
        </w:tc>
        <w:tc>
          <w:tcPr>
            <w:tcW w:w="1559" w:type="dxa"/>
          </w:tcPr>
          <w:p w:rsidR="00F405BB" w:rsidRPr="006679FC" w:rsidRDefault="003A58A8" w:rsidP="000475FA">
            <w:pPr>
              <w:jc w:val="left"/>
              <w:rPr>
                <w:sz w:val="22"/>
                <w:lang w:eastAsia="en-GB"/>
              </w:rPr>
            </w:pPr>
            <w:r w:rsidRPr="006679FC">
              <w:rPr>
                <w:sz w:val="22"/>
                <w:lang w:eastAsia="en-GB"/>
              </w:rPr>
              <w:t>6 Monthly</w:t>
            </w:r>
          </w:p>
        </w:tc>
      </w:tr>
      <w:tr w:rsidR="00164452" w:rsidTr="009279E6">
        <w:tc>
          <w:tcPr>
            <w:tcW w:w="1735" w:type="dxa"/>
          </w:tcPr>
          <w:p w:rsidR="00F405BB" w:rsidRPr="006679FC" w:rsidRDefault="003A58A8" w:rsidP="000475FA">
            <w:pPr>
              <w:jc w:val="left"/>
              <w:rPr>
                <w:sz w:val="22"/>
                <w:lang w:eastAsia="en-GB"/>
              </w:rPr>
            </w:pPr>
            <w:r w:rsidRPr="006679FC">
              <w:rPr>
                <w:sz w:val="22"/>
                <w:lang w:eastAsia="en-GB"/>
              </w:rPr>
              <w:t>Local Ac</w:t>
            </w:r>
            <w:r w:rsidRPr="006679FC">
              <w:rPr>
                <w:sz w:val="22"/>
                <w:lang w:eastAsia="en-GB"/>
              </w:rPr>
              <w:t>cess Footway</w:t>
            </w:r>
          </w:p>
        </w:tc>
        <w:tc>
          <w:tcPr>
            <w:tcW w:w="675" w:type="dxa"/>
          </w:tcPr>
          <w:p w:rsidR="00F405BB" w:rsidRPr="006679FC" w:rsidRDefault="003A58A8" w:rsidP="009279E6">
            <w:pPr>
              <w:jc w:val="center"/>
              <w:rPr>
                <w:sz w:val="22"/>
                <w:lang w:eastAsia="en-GB"/>
              </w:rPr>
            </w:pPr>
            <w:r w:rsidRPr="006679FC">
              <w:rPr>
                <w:sz w:val="22"/>
                <w:lang w:eastAsia="en-GB"/>
              </w:rPr>
              <w:t>4</w:t>
            </w:r>
          </w:p>
        </w:tc>
        <w:tc>
          <w:tcPr>
            <w:tcW w:w="5387" w:type="dxa"/>
          </w:tcPr>
          <w:p w:rsidR="00F405BB" w:rsidRPr="006679FC" w:rsidRDefault="003A58A8" w:rsidP="000475FA">
            <w:pPr>
              <w:jc w:val="left"/>
              <w:rPr>
                <w:sz w:val="22"/>
                <w:lang w:eastAsia="en-GB"/>
              </w:rPr>
            </w:pPr>
            <w:r w:rsidRPr="006679FC">
              <w:rPr>
                <w:sz w:val="22"/>
                <w:lang w:eastAsia="en-GB"/>
              </w:rPr>
              <w:t>Footways associated with low usage, short estate roads to the main routes and cul-de-sac etc.</w:t>
            </w:r>
          </w:p>
        </w:tc>
        <w:tc>
          <w:tcPr>
            <w:tcW w:w="1559" w:type="dxa"/>
          </w:tcPr>
          <w:p w:rsidR="00F405BB" w:rsidRPr="006679FC" w:rsidRDefault="003A58A8" w:rsidP="000475FA">
            <w:pPr>
              <w:jc w:val="left"/>
              <w:rPr>
                <w:sz w:val="22"/>
                <w:lang w:eastAsia="en-GB"/>
              </w:rPr>
            </w:pPr>
            <w:r w:rsidRPr="006679FC">
              <w:rPr>
                <w:sz w:val="22"/>
                <w:lang w:eastAsia="en-GB"/>
              </w:rPr>
              <w:t>12 Monthly</w:t>
            </w:r>
          </w:p>
        </w:tc>
      </w:tr>
    </w:tbl>
    <w:p w:rsidR="00F405BB" w:rsidRDefault="003A58A8" w:rsidP="00AB35FB">
      <w:pPr>
        <w:rPr>
          <w:rFonts w:eastAsia="Times New Roman" w:cs="Arial"/>
          <w:szCs w:val="28"/>
          <w:lang w:eastAsia="en-GB"/>
        </w:rPr>
      </w:pPr>
    </w:p>
    <w:p w:rsidR="003B5F3A" w:rsidRPr="00505095" w:rsidRDefault="003A58A8" w:rsidP="00BF3177">
      <w:pPr>
        <w:pStyle w:val="Heading1"/>
      </w:pPr>
      <w:bookmarkStart w:id="36" w:name="_Toc397413987"/>
      <w:bookmarkStart w:id="37" w:name="_Toc397414137"/>
      <w:bookmarkStart w:id="38" w:name="_Toc510517235"/>
      <w:r w:rsidRPr="00505095">
        <w:t>Inspection Frequency</w:t>
      </w:r>
      <w:bookmarkEnd w:id="36"/>
      <w:bookmarkEnd w:id="37"/>
      <w:bookmarkEnd w:id="38"/>
    </w:p>
    <w:p w:rsidR="00513455" w:rsidRPr="00AB35FB" w:rsidRDefault="003A58A8" w:rsidP="003B5F3A">
      <w:pPr>
        <w:rPr>
          <w:rFonts w:eastAsia="Times New Roman" w:cs="Arial"/>
          <w:szCs w:val="28"/>
          <w:lang w:eastAsia="en-GB"/>
        </w:rPr>
      </w:pPr>
      <w:r w:rsidRPr="00EC7D35">
        <w:rPr>
          <w:rFonts w:eastAsia="Times New Roman" w:cs="Arial"/>
          <w:szCs w:val="28"/>
          <w:lang w:eastAsia="en-GB"/>
        </w:rPr>
        <w:t xml:space="preserve">The probability of a risk occurring is quantified by assessing the likelihood of highway users </w:t>
      </w:r>
      <w:r>
        <w:rPr>
          <w:rFonts w:eastAsia="Times New Roman" w:cs="Arial"/>
          <w:szCs w:val="28"/>
          <w:lang w:eastAsia="en-GB"/>
        </w:rPr>
        <w:t xml:space="preserve">of the maintainable vehicular network </w:t>
      </w:r>
      <w:r w:rsidRPr="00EC7D35">
        <w:rPr>
          <w:rFonts w:eastAsia="Times New Roman" w:cs="Arial"/>
          <w:szCs w:val="28"/>
          <w:lang w:eastAsia="en-GB"/>
        </w:rPr>
        <w:t xml:space="preserve">encountering the defect or hazard. </w:t>
      </w:r>
      <w:r>
        <w:rPr>
          <w:rFonts w:eastAsia="Times New Roman" w:cs="Arial"/>
          <w:szCs w:val="28"/>
          <w:lang w:eastAsia="en-GB"/>
        </w:rPr>
        <w:t xml:space="preserve"> </w:t>
      </w:r>
      <w:r w:rsidRPr="00EC7D35">
        <w:rPr>
          <w:rFonts w:eastAsia="Times New Roman" w:cs="Arial"/>
          <w:szCs w:val="28"/>
          <w:lang w:eastAsia="en-GB"/>
        </w:rPr>
        <w:t xml:space="preserve">As this probability is likely to rise with an increase in either the </w:t>
      </w:r>
      <w:r>
        <w:rPr>
          <w:rFonts w:eastAsia="Times New Roman" w:cs="Arial"/>
          <w:szCs w:val="28"/>
          <w:lang w:eastAsia="en-GB"/>
        </w:rPr>
        <w:t xml:space="preserve">functionality, </w:t>
      </w:r>
      <w:r w:rsidRPr="00EC7D35">
        <w:rPr>
          <w:rFonts w:eastAsia="Times New Roman" w:cs="Arial"/>
          <w:szCs w:val="28"/>
          <w:lang w:eastAsia="en-GB"/>
        </w:rPr>
        <w:t xml:space="preserve">usage or the strategic importance of a particular </w:t>
      </w:r>
      <w:r>
        <w:rPr>
          <w:rFonts w:eastAsia="Times New Roman" w:cs="Arial"/>
          <w:szCs w:val="28"/>
          <w:lang w:eastAsia="en-GB"/>
        </w:rPr>
        <w:t>street</w:t>
      </w:r>
      <w:r w:rsidRPr="00EC7D35">
        <w:rPr>
          <w:rFonts w:eastAsia="Times New Roman" w:cs="Arial"/>
          <w:szCs w:val="28"/>
          <w:lang w:eastAsia="en-GB"/>
        </w:rPr>
        <w:t xml:space="preserve">, risk probability can be directly linked to </w:t>
      </w:r>
      <w:r>
        <w:rPr>
          <w:rFonts w:eastAsia="Times New Roman" w:cs="Arial"/>
          <w:szCs w:val="28"/>
          <w:lang w:eastAsia="en-GB"/>
        </w:rPr>
        <w:t xml:space="preserve">Lancashire </w:t>
      </w:r>
      <w:r w:rsidRPr="00EC7D35">
        <w:rPr>
          <w:rFonts w:eastAsia="Times New Roman" w:cs="Arial"/>
          <w:szCs w:val="28"/>
          <w:lang w:eastAsia="en-GB"/>
        </w:rPr>
        <w:t xml:space="preserve">County Council’s </w:t>
      </w:r>
      <w:r>
        <w:rPr>
          <w:rFonts w:eastAsia="Times New Roman" w:cs="Arial"/>
          <w:szCs w:val="28"/>
          <w:lang w:eastAsia="en-GB"/>
        </w:rPr>
        <w:t>n</w:t>
      </w:r>
      <w:r w:rsidRPr="00EC7D35">
        <w:rPr>
          <w:rFonts w:eastAsia="Times New Roman" w:cs="Arial"/>
          <w:szCs w:val="28"/>
          <w:lang w:eastAsia="en-GB"/>
        </w:rPr>
        <w:t xml:space="preserve">etwork </w:t>
      </w:r>
      <w:r>
        <w:rPr>
          <w:rFonts w:eastAsia="Times New Roman" w:cs="Arial"/>
          <w:szCs w:val="28"/>
          <w:lang w:eastAsia="en-GB"/>
        </w:rPr>
        <w:t>h</w:t>
      </w:r>
      <w:r w:rsidRPr="00EC7D35">
        <w:rPr>
          <w:rFonts w:eastAsia="Times New Roman" w:cs="Arial"/>
          <w:szCs w:val="28"/>
          <w:lang w:eastAsia="en-GB"/>
        </w:rPr>
        <w:t xml:space="preserve">ierarchy. </w:t>
      </w:r>
      <w:r>
        <w:rPr>
          <w:rFonts w:eastAsia="Times New Roman" w:cs="Arial"/>
          <w:szCs w:val="28"/>
          <w:lang w:eastAsia="en-GB"/>
        </w:rPr>
        <w:t xml:space="preserve"> The carriageway hierarchy shown in </w:t>
      </w:r>
      <w:r w:rsidRPr="00A25F36">
        <w:rPr>
          <w:rFonts w:eastAsia="Times New Roman" w:cs="Arial"/>
          <w:szCs w:val="28"/>
          <w:lang w:eastAsia="en-GB"/>
        </w:rPr>
        <w:t xml:space="preserve">section </w:t>
      </w:r>
      <w:r>
        <w:rPr>
          <w:rFonts w:eastAsia="Times New Roman" w:cs="Arial"/>
          <w:szCs w:val="28"/>
          <w:lang w:eastAsia="en-GB"/>
        </w:rPr>
        <w:t>11 will be used to set the inspection frequency for all streets.  Where footways and cycle ways are adjacent to, near or</w:t>
      </w:r>
      <w:r>
        <w:rPr>
          <w:rFonts w:eastAsia="Times New Roman" w:cs="Arial"/>
          <w:szCs w:val="28"/>
          <w:lang w:eastAsia="en-GB"/>
        </w:rPr>
        <w:t xml:space="preserve"> part of the carriageway all parts of the street will be inspected at the carriageway frequency.  The footway hierarchy shown in </w:t>
      </w:r>
      <w:r w:rsidRPr="00A25F36">
        <w:rPr>
          <w:rFonts w:eastAsia="Times New Roman" w:cs="Arial"/>
          <w:szCs w:val="28"/>
          <w:lang w:eastAsia="en-GB"/>
        </w:rPr>
        <w:t xml:space="preserve">section </w:t>
      </w:r>
      <w:r>
        <w:rPr>
          <w:rFonts w:eastAsia="Times New Roman" w:cs="Arial"/>
          <w:szCs w:val="28"/>
          <w:lang w:eastAsia="en-GB"/>
        </w:rPr>
        <w:t>12 will be used to set the inspection frequency of footways and cycle ways that are not adjacent to, near or part of th</w:t>
      </w:r>
      <w:r>
        <w:rPr>
          <w:rFonts w:eastAsia="Times New Roman" w:cs="Arial"/>
          <w:szCs w:val="28"/>
          <w:lang w:eastAsia="en-GB"/>
        </w:rPr>
        <w:t>e carriageway.</w:t>
      </w:r>
    </w:p>
    <w:p w:rsidR="00C918EC" w:rsidRPr="00631B8B" w:rsidRDefault="003A58A8" w:rsidP="00BF3177">
      <w:pPr>
        <w:pStyle w:val="Heading1"/>
      </w:pPr>
      <w:bookmarkStart w:id="39" w:name="_Toc397413988"/>
      <w:bookmarkStart w:id="40" w:name="_Toc397414138"/>
      <w:bookmarkStart w:id="41" w:name="_Toc510517236"/>
      <w:r w:rsidRPr="00631B8B">
        <w:t>Inspection Frequency Tolerance</w:t>
      </w:r>
      <w:bookmarkEnd w:id="39"/>
      <w:bookmarkEnd w:id="40"/>
      <w:bookmarkEnd w:id="41"/>
    </w:p>
    <w:p w:rsidR="00C918EC" w:rsidRPr="00DF5124" w:rsidRDefault="003A58A8" w:rsidP="00C918EC">
      <w:pPr>
        <w:rPr>
          <w:rFonts w:eastAsia="Times New Roman" w:cs="Arial"/>
          <w:szCs w:val="28"/>
          <w:lang w:eastAsia="en-GB"/>
        </w:rPr>
      </w:pPr>
      <w:r w:rsidRPr="00DF5124">
        <w:rPr>
          <w:rFonts w:eastAsia="Times New Roman" w:cs="Arial"/>
          <w:szCs w:val="28"/>
          <w:lang w:eastAsia="en-GB"/>
        </w:rPr>
        <w:t xml:space="preserve">Because of the effect of weather, </w:t>
      </w:r>
      <w:r>
        <w:rPr>
          <w:rFonts w:eastAsia="Times New Roman" w:cs="Arial"/>
          <w:szCs w:val="28"/>
          <w:lang w:eastAsia="en-GB"/>
        </w:rPr>
        <w:t xml:space="preserve">workload, </w:t>
      </w:r>
      <w:r w:rsidRPr="00DF5124">
        <w:rPr>
          <w:rFonts w:eastAsia="Times New Roman" w:cs="Arial"/>
          <w:szCs w:val="28"/>
          <w:lang w:eastAsia="en-GB"/>
        </w:rPr>
        <w:t xml:space="preserve">inspector availability </w:t>
      </w:r>
      <w:r>
        <w:rPr>
          <w:rFonts w:eastAsia="Times New Roman" w:cs="Arial"/>
          <w:szCs w:val="28"/>
          <w:lang w:eastAsia="en-GB"/>
        </w:rPr>
        <w:t>and other operational reasons</w:t>
      </w:r>
      <w:r w:rsidRPr="00DF5124">
        <w:rPr>
          <w:rFonts w:eastAsia="Times New Roman" w:cs="Arial"/>
          <w:szCs w:val="28"/>
          <w:lang w:eastAsia="en-GB"/>
        </w:rPr>
        <w:t xml:space="preserve"> it is possible that the specified </w:t>
      </w:r>
      <w:r>
        <w:rPr>
          <w:rFonts w:eastAsia="Times New Roman" w:cs="Arial"/>
          <w:szCs w:val="28"/>
          <w:lang w:eastAsia="en-GB"/>
        </w:rPr>
        <w:t xml:space="preserve">inspection </w:t>
      </w:r>
      <w:r w:rsidRPr="00DF5124">
        <w:rPr>
          <w:rFonts w:eastAsia="Times New Roman" w:cs="Arial"/>
          <w:szCs w:val="28"/>
          <w:lang w:eastAsia="en-GB"/>
        </w:rPr>
        <w:t>frequencies cannot be met.  For this reason a tolerance in the frequ</w:t>
      </w:r>
      <w:r w:rsidRPr="00DF5124">
        <w:rPr>
          <w:rFonts w:eastAsia="Times New Roman" w:cs="Arial"/>
          <w:szCs w:val="28"/>
          <w:lang w:eastAsia="en-GB"/>
        </w:rPr>
        <w:t xml:space="preserve">ency of inspections is </w:t>
      </w:r>
      <w:r>
        <w:rPr>
          <w:rFonts w:eastAsia="Times New Roman" w:cs="Arial"/>
          <w:szCs w:val="28"/>
          <w:lang w:eastAsia="en-GB"/>
        </w:rPr>
        <w:t>set out in the table below.  If an inspection cannot be undertaken within the tolerance this must be reported to the senior highway inspector or team leader immediately: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3615"/>
      </w:tblGrid>
      <w:tr w:rsidR="00164452" w:rsidTr="00374D58">
        <w:tc>
          <w:tcPr>
            <w:tcW w:w="4606" w:type="dxa"/>
          </w:tcPr>
          <w:p w:rsidR="00C918EC" w:rsidRDefault="003A58A8" w:rsidP="00374D58">
            <w:pPr>
              <w:spacing w:line="320" w:lineRule="exact"/>
              <w:jc w:val="center"/>
              <w:rPr>
                <w:rFonts w:cs="Arial"/>
                <w:b/>
              </w:rPr>
            </w:pPr>
            <w:bookmarkStart w:id="42" w:name="_Toc482115324"/>
            <w:r>
              <w:rPr>
                <w:rFonts w:cs="Arial"/>
                <w:b/>
              </w:rPr>
              <w:t>Specified frequency</w:t>
            </w:r>
            <w:bookmarkEnd w:id="42"/>
          </w:p>
        </w:tc>
        <w:tc>
          <w:tcPr>
            <w:tcW w:w="3615" w:type="dxa"/>
          </w:tcPr>
          <w:p w:rsidR="00C918EC" w:rsidRDefault="003A58A8" w:rsidP="00374D58">
            <w:pPr>
              <w:spacing w:line="320" w:lineRule="exact"/>
              <w:jc w:val="center"/>
              <w:rPr>
                <w:rFonts w:cs="Arial"/>
                <w:b/>
              </w:rPr>
            </w:pPr>
            <w:bookmarkStart w:id="43" w:name="_Toc482115325"/>
            <w:r>
              <w:rPr>
                <w:rFonts w:cs="Arial"/>
                <w:b/>
              </w:rPr>
              <w:t>Tolerance</w:t>
            </w:r>
            <w:bookmarkEnd w:id="43"/>
          </w:p>
        </w:tc>
      </w:tr>
      <w:tr w:rsidR="00164452" w:rsidTr="00374D58">
        <w:tc>
          <w:tcPr>
            <w:tcW w:w="4606" w:type="dxa"/>
          </w:tcPr>
          <w:p w:rsidR="00C918EC" w:rsidRDefault="003A58A8" w:rsidP="00374D58">
            <w:pPr>
              <w:spacing w:line="320" w:lineRule="exact"/>
              <w:jc w:val="center"/>
              <w:rPr>
                <w:rFonts w:cs="Arial"/>
              </w:rPr>
            </w:pPr>
            <w:bookmarkStart w:id="44" w:name="_Toc482115327"/>
            <w:r>
              <w:rPr>
                <w:rFonts w:cs="Arial"/>
              </w:rPr>
              <w:t>12 times/year</w:t>
            </w:r>
            <w:bookmarkEnd w:id="44"/>
          </w:p>
        </w:tc>
        <w:tc>
          <w:tcPr>
            <w:tcW w:w="3615" w:type="dxa"/>
          </w:tcPr>
          <w:p w:rsidR="00C918EC" w:rsidRDefault="003A58A8" w:rsidP="00374D58">
            <w:pPr>
              <w:spacing w:line="320" w:lineRule="exact"/>
              <w:jc w:val="center"/>
              <w:rPr>
                <w:rFonts w:cs="Arial"/>
                <w:snapToGrid w:val="0"/>
              </w:rPr>
            </w:pPr>
            <w:r>
              <w:rPr>
                <w:rFonts w:cs="Arial"/>
                <w:snapToGrid w:val="0"/>
              </w:rPr>
              <w:t>Plus or minus 5 da</w:t>
            </w:r>
            <w:r>
              <w:rPr>
                <w:rFonts w:cs="Arial"/>
                <w:snapToGrid w:val="0"/>
              </w:rPr>
              <w:t>ys</w:t>
            </w:r>
          </w:p>
        </w:tc>
      </w:tr>
      <w:tr w:rsidR="00164452" w:rsidTr="00374D58">
        <w:tc>
          <w:tcPr>
            <w:tcW w:w="4606" w:type="dxa"/>
          </w:tcPr>
          <w:p w:rsidR="00C918EC" w:rsidRDefault="003A58A8" w:rsidP="00374D58">
            <w:pPr>
              <w:spacing w:line="320" w:lineRule="exact"/>
              <w:jc w:val="center"/>
              <w:rPr>
                <w:rFonts w:cs="Arial"/>
              </w:rPr>
            </w:pPr>
            <w:bookmarkStart w:id="45" w:name="_Toc482115328"/>
            <w:r>
              <w:rPr>
                <w:rFonts w:cs="Arial"/>
              </w:rPr>
              <w:t>4 times/year</w:t>
            </w:r>
            <w:bookmarkEnd w:id="45"/>
          </w:p>
        </w:tc>
        <w:tc>
          <w:tcPr>
            <w:tcW w:w="3615" w:type="dxa"/>
          </w:tcPr>
          <w:p w:rsidR="00C918EC" w:rsidRDefault="003A58A8" w:rsidP="00374D58">
            <w:pPr>
              <w:spacing w:line="320" w:lineRule="exact"/>
              <w:jc w:val="center"/>
              <w:rPr>
                <w:rFonts w:cs="Arial"/>
                <w:snapToGrid w:val="0"/>
              </w:rPr>
            </w:pPr>
            <w:r>
              <w:rPr>
                <w:rFonts w:cs="Arial"/>
                <w:snapToGrid w:val="0"/>
              </w:rPr>
              <w:t>Plus or minus 10 days</w:t>
            </w:r>
          </w:p>
        </w:tc>
      </w:tr>
      <w:tr w:rsidR="00164452" w:rsidTr="00374D58">
        <w:tc>
          <w:tcPr>
            <w:tcW w:w="4606" w:type="dxa"/>
          </w:tcPr>
          <w:p w:rsidR="00C918EC" w:rsidRDefault="003A58A8" w:rsidP="00374D58">
            <w:pPr>
              <w:spacing w:line="320" w:lineRule="exact"/>
              <w:jc w:val="center"/>
              <w:rPr>
                <w:rFonts w:cs="Arial"/>
              </w:rPr>
            </w:pPr>
            <w:bookmarkStart w:id="46" w:name="_Toc482115331"/>
            <w:r>
              <w:rPr>
                <w:rFonts w:cs="Arial"/>
              </w:rPr>
              <w:t>Twice/year</w:t>
            </w:r>
            <w:bookmarkEnd w:id="46"/>
          </w:p>
        </w:tc>
        <w:tc>
          <w:tcPr>
            <w:tcW w:w="3615" w:type="dxa"/>
          </w:tcPr>
          <w:p w:rsidR="00C918EC" w:rsidRDefault="003A58A8" w:rsidP="00374D58">
            <w:pPr>
              <w:spacing w:line="320" w:lineRule="exact"/>
              <w:jc w:val="center"/>
              <w:rPr>
                <w:rFonts w:cs="Arial"/>
                <w:snapToGrid w:val="0"/>
              </w:rPr>
            </w:pPr>
            <w:r>
              <w:rPr>
                <w:rFonts w:cs="Arial"/>
                <w:snapToGrid w:val="0"/>
              </w:rPr>
              <w:t>Plus or minus 20 days</w:t>
            </w:r>
          </w:p>
        </w:tc>
      </w:tr>
      <w:tr w:rsidR="00164452" w:rsidTr="00374D58">
        <w:tc>
          <w:tcPr>
            <w:tcW w:w="4606" w:type="dxa"/>
          </w:tcPr>
          <w:p w:rsidR="00C918EC" w:rsidRDefault="003A58A8" w:rsidP="00374D58">
            <w:pPr>
              <w:spacing w:line="320" w:lineRule="exact"/>
              <w:jc w:val="center"/>
              <w:rPr>
                <w:rFonts w:cs="Arial"/>
              </w:rPr>
            </w:pPr>
            <w:bookmarkStart w:id="47" w:name="_Toc482115332"/>
            <w:r>
              <w:rPr>
                <w:rFonts w:cs="Arial"/>
              </w:rPr>
              <w:t>Once/year</w:t>
            </w:r>
            <w:bookmarkEnd w:id="47"/>
          </w:p>
        </w:tc>
        <w:tc>
          <w:tcPr>
            <w:tcW w:w="3615" w:type="dxa"/>
          </w:tcPr>
          <w:p w:rsidR="00C918EC" w:rsidRDefault="003A58A8" w:rsidP="00374D58">
            <w:pPr>
              <w:spacing w:line="320" w:lineRule="exact"/>
              <w:jc w:val="center"/>
              <w:rPr>
                <w:rFonts w:cs="Arial"/>
                <w:snapToGrid w:val="0"/>
              </w:rPr>
            </w:pPr>
            <w:r>
              <w:rPr>
                <w:rFonts w:cs="Arial"/>
                <w:snapToGrid w:val="0"/>
              </w:rPr>
              <w:t>Plus or minus 20 days</w:t>
            </w:r>
          </w:p>
        </w:tc>
      </w:tr>
    </w:tbl>
    <w:p w:rsidR="00C918EC" w:rsidRDefault="003A58A8" w:rsidP="00C918EC">
      <w:pPr>
        <w:rPr>
          <w:rFonts w:eastAsia="Times New Roman" w:cs="Arial"/>
          <w:szCs w:val="28"/>
          <w:lang w:eastAsia="en-GB"/>
        </w:rPr>
      </w:pPr>
    </w:p>
    <w:p w:rsidR="002878E7" w:rsidRPr="00631B8B" w:rsidRDefault="003A58A8" w:rsidP="00BF3177">
      <w:pPr>
        <w:pStyle w:val="Heading1"/>
      </w:pPr>
      <w:bookmarkStart w:id="48" w:name="_Toc397413989"/>
      <w:bookmarkStart w:id="49" w:name="_Toc397414139"/>
      <w:bookmarkStart w:id="50" w:name="_Toc510517237"/>
      <w:r w:rsidRPr="00631B8B">
        <w:t xml:space="preserve">Inspection </w:t>
      </w:r>
      <w:r>
        <w:t>Schedule</w:t>
      </w:r>
      <w:bookmarkEnd w:id="48"/>
      <w:bookmarkEnd w:id="49"/>
      <w:bookmarkEnd w:id="50"/>
    </w:p>
    <w:p w:rsidR="00513455" w:rsidRDefault="003A58A8" w:rsidP="002878E7">
      <w:pPr>
        <w:rPr>
          <w:rFonts w:eastAsia="Times New Roman" w:cs="Arial"/>
          <w:szCs w:val="28"/>
          <w:lang w:eastAsia="en-GB"/>
        </w:rPr>
      </w:pPr>
      <w:r w:rsidRPr="006F3A29">
        <w:rPr>
          <w:rFonts w:eastAsia="Times New Roman" w:cs="Arial"/>
          <w:szCs w:val="28"/>
          <w:lang w:eastAsia="en-GB"/>
        </w:rPr>
        <w:t xml:space="preserve">The </w:t>
      </w:r>
      <w:r>
        <w:rPr>
          <w:rFonts w:eastAsia="Times New Roman" w:cs="Arial"/>
          <w:szCs w:val="28"/>
          <w:lang w:eastAsia="en-GB"/>
        </w:rPr>
        <w:t xml:space="preserve">inspection schedule is managed through the HAMS system and each inspector will determine from a mobile computer which </w:t>
      </w:r>
      <w:r>
        <w:rPr>
          <w:rFonts w:eastAsia="Times New Roman" w:cs="Arial"/>
          <w:szCs w:val="28"/>
          <w:lang w:eastAsia="en-GB"/>
        </w:rPr>
        <w:t xml:space="preserve">streets are due to be inspected.  The </w:t>
      </w:r>
      <w:r>
        <w:rPr>
          <w:rFonts w:eastAsia="Times New Roman" w:cs="Arial"/>
          <w:szCs w:val="28"/>
          <w:lang w:eastAsia="en-GB"/>
        </w:rPr>
        <w:lastRenderedPageBreak/>
        <w:t>order or route in which those inspections are undertaken will be determined by each inspector.  This process will be managed and monitored by more senior officers.  If necessary they may give direct instruction in rela</w:t>
      </w:r>
      <w:r>
        <w:rPr>
          <w:rFonts w:eastAsia="Times New Roman" w:cs="Arial"/>
          <w:szCs w:val="28"/>
          <w:lang w:eastAsia="en-GB"/>
        </w:rPr>
        <w:t>tion to which streets must be inspected each day or week.</w:t>
      </w:r>
    </w:p>
    <w:p w:rsidR="00C918EC" w:rsidRPr="001262A8" w:rsidRDefault="003A58A8" w:rsidP="00BF3177">
      <w:pPr>
        <w:pStyle w:val="Heading1"/>
      </w:pPr>
      <w:bookmarkStart w:id="51" w:name="_Toc510517238"/>
      <w:r w:rsidRPr="001262A8">
        <w:t>Suspension of Inspections</w:t>
      </w:r>
      <w:bookmarkEnd w:id="51"/>
    </w:p>
    <w:p w:rsidR="00996364" w:rsidRDefault="003A58A8" w:rsidP="00C918EC">
      <w:pPr>
        <w:rPr>
          <w:rFonts w:eastAsia="Times New Roman" w:cs="Arial"/>
          <w:szCs w:val="28"/>
          <w:lang w:eastAsia="en-GB"/>
        </w:rPr>
      </w:pPr>
      <w:r w:rsidRPr="00C649EA">
        <w:rPr>
          <w:rFonts w:eastAsia="Times New Roman" w:cs="Arial"/>
          <w:szCs w:val="28"/>
          <w:lang w:eastAsia="en-GB"/>
        </w:rPr>
        <w:t>In exceptional circumstances</w:t>
      </w:r>
      <w:r>
        <w:rPr>
          <w:rFonts w:eastAsia="Times New Roman" w:cs="Arial"/>
          <w:szCs w:val="28"/>
          <w:lang w:eastAsia="en-GB"/>
        </w:rPr>
        <w:t>, for example heavy rain or snow or due to a street being re-surfaced or utility works being undertaken,</w:t>
      </w:r>
      <w:r w:rsidRPr="00C649EA">
        <w:rPr>
          <w:rFonts w:eastAsia="Times New Roman" w:cs="Arial"/>
          <w:szCs w:val="28"/>
          <w:lang w:eastAsia="en-GB"/>
        </w:rPr>
        <w:t xml:space="preserve"> </w:t>
      </w:r>
      <w:r>
        <w:rPr>
          <w:rFonts w:eastAsia="Times New Roman" w:cs="Arial"/>
          <w:szCs w:val="28"/>
          <w:lang w:eastAsia="en-GB"/>
        </w:rPr>
        <w:t xml:space="preserve">it may not be possible to undertake </w:t>
      </w:r>
      <w:r w:rsidRPr="00C649EA">
        <w:rPr>
          <w:rFonts w:eastAsia="Times New Roman" w:cs="Arial"/>
          <w:szCs w:val="28"/>
          <w:lang w:eastAsia="en-GB"/>
        </w:rPr>
        <w:t>ins</w:t>
      </w:r>
      <w:r w:rsidRPr="00C649EA">
        <w:rPr>
          <w:rFonts w:eastAsia="Times New Roman" w:cs="Arial"/>
          <w:szCs w:val="28"/>
          <w:lang w:eastAsia="en-GB"/>
        </w:rPr>
        <w:t>pections</w:t>
      </w:r>
      <w:r>
        <w:rPr>
          <w:rFonts w:eastAsia="Times New Roman" w:cs="Arial"/>
          <w:szCs w:val="28"/>
          <w:lang w:eastAsia="en-GB"/>
        </w:rPr>
        <w:t xml:space="preserve">. </w:t>
      </w:r>
      <w:r w:rsidRPr="00C649EA">
        <w:rPr>
          <w:rFonts w:eastAsia="Times New Roman" w:cs="Arial"/>
          <w:szCs w:val="28"/>
          <w:lang w:eastAsia="en-GB"/>
        </w:rPr>
        <w:t xml:space="preserve"> In these circumstances </w:t>
      </w:r>
      <w:r>
        <w:rPr>
          <w:rFonts w:eastAsia="Times New Roman" w:cs="Arial"/>
          <w:szCs w:val="28"/>
          <w:lang w:eastAsia="en-GB"/>
        </w:rPr>
        <w:t>s</w:t>
      </w:r>
      <w:r w:rsidRPr="00C649EA">
        <w:rPr>
          <w:rFonts w:eastAsia="Times New Roman" w:cs="Arial"/>
          <w:szCs w:val="28"/>
          <w:lang w:eastAsia="en-GB"/>
        </w:rPr>
        <w:t xml:space="preserve">afety </w:t>
      </w:r>
      <w:r>
        <w:rPr>
          <w:rFonts w:eastAsia="Times New Roman" w:cs="Arial"/>
          <w:szCs w:val="28"/>
          <w:lang w:eastAsia="en-GB"/>
        </w:rPr>
        <w:t>i</w:t>
      </w:r>
      <w:r w:rsidRPr="00C649EA">
        <w:rPr>
          <w:rFonts w:eastAsia="Times New Roman" w:cs="Arial"/>
          <w:szCs w:val="28"/>
          <w:lang w:eastAsia="en-GB"/>
        </w:rPr>
        <w:t>nspect</w:t>
      </w:r>
      <w:r>
        <w:rPr>
          <w:rFonts w:eastAsia="Times New Roman" w:cs="Arial"/>
          <w:szCs w:val="28"/>
          <w:lang w:eastAsia="en-GB"/>
        </w:rPr>
        <w:t xml:space="preserve">ions may be suspended.  This will be the decision of the senior manager responsible for the service </w:t>
      </w:r>
      <w:r w:rsidRPr="00C649EA">
        <w:rPr>
          <w:rFonts w:eastAsia="Times New Roman" w:cs="Arial"/>
          <w:szCs w:val="28"/>
          <w:lang w:eastAsia="en-GB"/>
        </w:rPr>
        <w:t xml:space="preserve">and </w:t>
      </w:r>
      <w:r>
        <w:rPr>
          <w:rFonts w:eastAsia="Times New Roman" w:cs="Arial"/>
          <w:szCs w:val="28"/>
          <w:lang w:eastAsia="en-GB"/>
        </w:rPr>
        <w:t xml:space="preserve">the reason for suspension will be recorded and </w:t>
      </w:r>
      <w:r w:rsidRPr="00C649EA">
        <w:rPr>
          <w:rFonts w:eastAsia="Times New Roman" w:cs="Arial"/>
          <w:szCs w:val="28"/>
          <w:lang w:eastAsia="en-GB"/>
        </w:rPr>
        <w:t>documented</w:t>
      </w:r>
      <w:r>
        <w:rPr>
          <w:rFonts w:eastAsia="Times New Roman" w:cs="Arial"/>
          <w:szCs w:val="28"/>
          <w:lang w:eastAsia="en-GB"/>
        </w:rPr>
        <w:t>.  Once inspections resume streets that are awa</w:t>
      </w:r>
      <w:r>
        <w:rPr>
          <w:rFonts w:eastAsia="Times New Roman" w:cs="Arial"/>
          <w:szCs w:val="28"/>
          <w:lang w:eastAsia="en-GB"/>
        </w:rPr>
        <w:t xml:space="preserve">iting inspection will be inspected at their next due date.  </w:t>
      </w:r>
    </w:p>
    <w:p w:rsidR="00460933" w:rsidRPr="00460933" w:rsidRDefault="003A58A8" w:rsidP="00BF3177">
      <w:pPr>
        <w:pStyle w:val="Heading1"/>
      </w:pPr>
      <w:bookmarkStart w:id="52" w:name="_Carriageway_Hierarchy"/>
      <w:bookmarkStart w:id="53" w:name="_Toc510517239"/>
      <w:bookmarkEnd w:id="52"/>
      <w:r w:rsidRPr="00460933">
        <w:t>Risk Assessment Process</w:t>
      </w:r>
      <w:bookmarkEnd w:id="53"/>
    </w:p>
    <w:p w:rsidR="00460933" w:rsidRDefault="003A58A8" w:rsidP="00460933">
      <w:pPr>
        <w:rPr>
          <w:rFonts w:eastAsia="Times New Roman" w:cs="Arial"/>
          <w:szCs w:val="28"/>
          <w:lang w:eastAsia="en-GB"/>
        </w:rPr>
      </w:pPr>
      <w:r w:rsidRPr="00460933">
        <w:rPr>
          <w:rFonts w:eastAsia="Times New Roman" w:cs="Arial"/>
          <w:szCs w:val="28"/>
          <w:lang w:eastAsia="en-GB"/>
        </w:rPr>
        <w:t>The Well-Managed Highway Infrastructure</w:t>
      </w:r>
      <w:r>
        <w:rPr>
          <w:rFonts w:eastAsia="Times New Roman" w:cs="Arial"/>
          <w:szCs w:val="28"/>
          <w:lang w:eastAsia="en-GB"/>
        </w:rPr>
        <w:t xml:space="preserve"> c</w:t>
      </w:r>
      <w:r w:rsidRPr="00460933">
        <w:rPr>
          <w:rFonts w:eastAsia="Times New Roman" w:cs="Arial"/>
          <w:szCs w:val="28"/>
          <w:lang w:eastAsia="en-GB"/>
        </w:rPr>
        <w:t xml:space="preserve">ode of </w:t>
      </w:r>
      <w:r>
        <w:rPr>
          <w:rFonts w:eastAsia="Times New Roman" w:cs="Arial"/>
          <w:szCs w:val="28"/>
          <w:lang w:eastAsia="en-GB"/>
        </w:rPr>
        <w:t>p</w:t>
      </w:r>
      <w:r w:rsidRPr="00460933">
        <w:rPr>
          <w:rFonts w:eastAsia="Times New Roman" w:cs="Arial"/>
          <w:szCs w:val="28"/>
          <w:lang w:eastAsia="en-GB"/>
        </w:rPr>
        <w:t>ractice</w:t>
      </w:r>
      <w:r>
        <w:rPr>
          <w:rFonts w:eastAsia="Times New Roman" w:cs="Arial"/>
          <w:szCs w:val="28"/>
          <w:lang w:eastAsia="en-GB"/>
        </w:rPr>
        <w:t xml:space="preserve"> recommends that the safety inspection regime and the defect repair regime are risk based.  Set out in this section</w:t>
      </w:r>
      <w:r>
        <w:rPr>
          <w:rFonts w:eastAsia="Times New Roman" w:cs="Arial"/>
          <w:szCs w:val="28"/>
          <w:lang w:eastAsia="en-GB"/>
        </w:rPr>
        <w:t xml:space="preserve"> is Lancashire County Council's process </w:t>
      </w:r>
      <w:r w:rsidRPr="00FA5839">
        <w:rPr>
          <w:rFonts w:eastAsia="Times New Roman" w:cs="Arial"/>
          <w:szCs w:val="28"/>
          <w:lang w:eastAsia="en-GB"/>
        </w:rPr>
        <w:t xml:space="preserve">for assessing the risk posed by defects </w:t>
      </w:r>
      <w:r>
        <w:rPr>
          <w:rFonts w:eastAsia="Times New Roman" w:cs="Arial"/>
          <w:szCs w:val="28"/>
          <w:lang w:eastAsia="en-GB"/>
        </w:rPr>
        <w:t>and</w:t>
      </w:r>
      <w:r w:rsidRPr="00FA5839">
        <w:rPr>
          <w:rFonts w:eastAsia="Times New Roman" w:cs="Arial"/>
          <w:szCs w:val="28"/>
          <w:lang w:eastAsia="en-GB"/>
        </w:rPr>
        <w:t xml:space="preserve"> hazards and establishes a practical process to facilitate its implementation</w:t>
      </w:r>
      <w:r>
        <w:rPr>
          <w:rFonts w:eastAsia="Times New Roman" w:cs="Arial"/>
          <w:szCs w:val="28"/>
          <w:lang w:eastAsia="en-GB"/>
        </w:rPr>
        <w:t xml:space="preserve">.  </w:t>
      </w:r>
    </w:p>
    <w:p w:rsidR="00227BE6" w:rsidRPr="007C5B8E" w:rsidRDefault="003A58A8" w:rsidP="007C5B8E">
      <w:pPr>
        <w:pStyle w:val="Heading2"/>
      </w:pPr>
      <w:bookmarkStart w:id="54" w:name="_Toc510517240"/>
      <w:r w:rsidRPr="007C5B8E">
        <w:t>Risk Evaluation</w:t>
      </w:r>
      <w:bookmarkEnd w:id="54"/>
    </w:p>
    <w:p w:rsidR="00FA5839" w:rsidRDefault="003A58A8" w:rsidP="00227BE6">
      <w:pPr>
        <w:rPr>
          <w:rFonts w:eastAsia="Times New Roman" w:cs="Arial"/>
          <w:szCs w:val="28"/>
          <w:lang w:eastAsia="en-GB"/>
        </w:rPr>
      </w:pPr>
      <w:r w:rsidRPr="00227BE6">
        <w:rPr>
          <w:rFonts w:eastAsia="Times New Roman" w:cs="Arial"/>
          <w:szCs w:val="28"/>
          <w:lang w:eastAsia="en-GB"/>
        </w:rPr>
        <w:t xml:space="preserve">The risk associated with all defects and hazards needs to be evaluated in terms of its overall significance. </w:t>
      </w:r>
      <w:r>
        <w:rPr>
          <w:rFonts w:eastAsia="Times New Roman" w:cs="Arial"/>
          <w:szCs w:val="28"/>
          <w:lang w:eastAsia="en-GB"/>
        </w:rPr>
        <w:t xml:space="preserve"> </w:t>
      </w:r>
      <w:r w:rsidRPr="00227BE6">
        <w:rPr>
          <w:rFonts w:eastAsia="Times New Roman" w:cs="Arial"/>
          <w:szCs w:val="28"/>
          <w:lang w:eastAsia="en-GB"/>
        </w:rPr>
        <w:t xml:space="preserve">This means assessing the likely </w:t>
      </w:r>
      <w:r w:rsidRPr="00227BE6">
        <w:rPr>
          <w:rFonts w:eastAsia="Times New Roman" w:cs="Arial"/>
          <w:b/>
          <w:bCs/>
          <w:szCs w:val="28"/>
          <w:lang w:eastAsia="en-GB"/>
        </w:rPr>
        <w:t xml:space="preserve">impact </w:t>
      </w:r>
      <w:r w:rsidRPr="00227BE6">
        <w:rPr>
          <w:rFonts w:eastAsia="Times New Roman" w:cs="Arial"/>
          <w:szCs w:val="28"/>
          <w:lang w:eastAsia="en-GB"/>
        </w:rPr>
        <w:t xml:space="preserve">should the risk occur and the </w:t>
      </w:r>
      <w:r w:rsidRPr="00227BE6">
        <w:rPr>
          <w:rFonts w:eastAsia="Times New Roman" w:cs="Arial"/>
          <w:b/>
          <w:bCs/>
          <w:szCs w:val="28"/>
          <w:lang w:eastAsia="en-GB"/>
        </w:rPr>
        <w:t xml:space="preserve">probability </w:t>
      </w:r>
      <w:r w:rsidRPr="00227BE6">
        <w:rPr>
          <w:rFonts w:eastAsia="Times New Roman" w:cs="Arial"/>
          <w:szCs w:val="28"/>
          <w:lang w:eastAsia="en-GB"/>
        </w:rPr>
        <w:t xml:space="preserve">of it actually happening. </w:t>
      </w:r>
      <w:r>
        <w:rPr>
          <w:rFonts w:eastAsia="Times New Roman" w:cs="Arial"/>
          <w:szCs w:val="28"/>
          <w:lang w:eastAsia="en-GB"/>
        </w:rPr>
        <w:t xml:space="preserve"> </w:t>
      </w:r>
      <w:r w:rsidRPr="00227BE6">
        <w:rPr>
          <w:rFonts w:eastAsia="Times New Roman" w:cs="Arial"/>
          <w:szCs w:val="28"/>
          <w:lang w:eastAsia="en-GB"/>
        </w:rPr>
        <w:t>There are four basic steps to this pro</w:t>
      </w:r>
      <w:r w:rsidRPr="00227BE6">
        <w:rPr>
          <w:rFonts w:eastAsia="Times New Roman" w:cs="Arial"/>
          <w:szCs w:val="28"/>
          <w:lang w:eastAsia="en-GB"/>
        </w:rPr>
        <w:t>cess:</w:t>
      </w:r>
    </w:p>
    <w:p w:rsidR="00227BE6" w:rsidRDefault="003A58A8" w:rsidP="00227BE6">
      <w:pPr>
        <w:rPr>
          <w:rFonts w:eastAsia="Times New Roman" w:cs="Arial"/>
          <w:szCs w:val="28"/>
          <w:lang w:eastAsia="en-GB"/>
        </w:rPr>
      </w:pPr>
      <w:r>
        <w:rPr>
          <w:rFonts w:eastAsia="Times New Roman" w:cs="Arial"/>
          <w:noProof/>
          <w:szCs w:val="28"/>
          <w:lang w:eastAsia="en-GB"/>
        </w:rPr>
        <mc:AlternateContent>
          <mc:Choice Requires="wps">
            <w:drawing>
              <wp:anchor distT="0" distB="0" distL="114300" distR="114300" simplePos="0" relativeHeight="251672576" behindDoc="0" locked="0" layoutInCell="1" allowOverlap="1">
                <wp:simplePos x="0" y="0"/>
                <wp:positionH relativeFrom="margin">
                  <wp:posOffset>4667535</wp:posOffset>
                </wp:positionH>
                <wp:positionV relativeFrom="paragraph">
                  <wp:posOffset>77868</wp:posOffset>
                </wp:positionV>
                <wp:extent cx="1016142" cy="688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16142" cy="688975"/>
                        </a:xfrm>
                        <a:prstGeom prst="rect">
                          <a:avLst/>
                        </a:prstGeom>
                        <a:solidFill>
                          <a:sysClr val="window" lastClr="FFFFFF"/>
                        </a:solidFill>
                        <a:ln w="6350">
                          <a:noFill/>
                        </a:ln>
                        <a:effectLst/>
                      </wps:spPr>
                      <wps:txbx>
                        <w:txbxContent>
                          <w:p w:rsidR="009456A7" w:rsidRPr="00553236" w:rsidRDefault="003A58A8" w:rsidP="00961E29">
                            <w:pPr>
                              <w:jc w:val="left"/>
                            </w:pPr>
                            <w:r w:rsidRPr="00553236">
                              <w:rPr>
                                <w:sz w:val="20"/>
                                <w:szCs w:val="20"/>
                              </w:rPr>
                              <w:t>Determination of Response Category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67.5pt;margin-top:6.15pt;width:80pt;height:5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" fillcolor="window" stroked="f" strokeweight=".5pt">
                <v:textbox>
                  <w:txbxContent>
                    <w:p w:rsidR="009456A7" w:rsidRPr="00553236" w:rsidRDefault="003A58A8" w:rsidP="00961E29">
                      <w:pPr>
                        <w:jc w:val="left"/>
                      </w:pPr>
                      <w:r w:rsidRPr="00553236">
                        <w:rPr>
                          <w:sz w:val="20"/>
                          <w:szCs w:val="20"/>
                        </w:rPr>
                        <w:t>Determination of Response Category</w:t>
                      </w:r>
                    </w:p>
                  </w:txbxContent>
                </v:textbox>
                <w10:wrap anchorx="margin"/>
              </v:shape>
            </w:pict>
          </mc:Fallback>
        </mc:AlternateContent>
      </w:r>
      <w:r>
        <w:rPr>
          <w:rFonts w:eastAsia="Times New Roman" w:cs="Arial"/>
          <w:noProof/>
          <w:szCs w:val="28"/>
          <w:lang w:eastAsia="en-GB"/>
        </w:rPr>
        <mc:AlternateContent>
          <mc:Choice Requires="wps">
            <w:drawing>
              <wp:anchor distT="0" distB="0" distL="114300" distR="114300" simplePos="0" relativeHeight="251670528" behindDoc="0" locked="0" layoutInCell="1" allowOverlap="1">
                <wp:simplePos x="0" y="0"/>
                <wp:positionH relativeFrom="column">
                  <wp:posOffset>1637731</wp:posOffset>
                </wp:positionH>
                <wp:positionV relativeFrom="paragraph">
                  <wp:posOffset>132459</wp:posOffset>
                </wp:positionV>
                <wp:extent cx="948520" cy="572770"/>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948520" cy="572770"/>
                        </a:xfrm>
                        <a:prstGeom prst="rect">
                          <a:avLst/>
                        </a:prstGeom>
                        <a:solidFill>
                          <a:sysClr val="window" lastClr="FFFFFF"/>
                        </a:solidFill>
                        <a:ln w="6350">
                          <a:noFill/>
                        </a:ln>
                        <a:effectLst/>
                      </wps:spPr>
                      <wps:txbx>
                        <w:txbxContent>
                          <w:p w:rsidR="009456A7" w:rsidRPr="00553236" w:rsidRDefault="003A58A8" w:rsidP="00961E29">
                            <w:pPr>
                              <w:jc w:val="left"/>
                            </w:pPr>
                            <w:r w:rsidRPr="00553236">
                              <w:rPr>
                                <w:sz w:val="20"/>
                                <w:szCs w:val="20"/>
                              </w:rPr>
                              <w:t>Assess Risk Impact rating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28.95pt;margin-top:10.45pt;width:74.7pt;height: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" fillcolor="window" stroked="f" strokeweight=".5pt">
                <v:textbox>
                  <w:txbxContent>
                    <w:p w:rsidR="009456A7" w:rsidRPr="00553236" w:rsidRDefault="003A58A8" w:rsidP="00961E29">
                      <w:pPr>
                        <w:jc w:val="left"/>
                      </w:pPr>
                      <w:r w:rsidRPr="00553236">
                        <w:rPr>
                          <w:sz w:val="20"/>
                          <w:szCs w:val="20"/>
                        </w:rPr>
                        <w:t>Assess Risk Impact rating</w:t>
                      </w:r>
                    </w:p>
                  </w:txbxContent>
                </v:textbox>
              </v:shape>
            </w:pict>
          </mc:Fallback>
        </mc:AlternateContent>
      </w:r>
      <w:r>
        <w:rPr>
          <w:rFonts w:eastAsia="Times New Roman" w:cs="Arial"/>
          <w:noProof/>
          <w:szCs w:val="28"/>
          <w:lang w:eastAsia="en-GB"/>
        </w:rPr>
        <mc:AlternateContent>
          <mc:Choice Requires="wps">
            <w:drawing>
              <wp:anchor distT="0" distB="0" distL="114300" distR="114300" simplePos="0" relativeHeight="251662336" behindDoc="0" locked="0" layoutInCell="1" allowOverlap="1">
                <wp:simplePos x="0" y="0"/>
                <wp:positionH relativeFrom="column">
                  <wp:posOffset>136478</wp:posOffset>
                </wp:positionH>
                <wp:positionV relativeFrom="paragraph">
                  <wp:posOffset>118811</wp:posOffset>
                </wp:positionV>
                <wp:extent cx="1003110" cy="593678"/>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1003110" cy="5936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56A7" w:rsidRPr="00553236" w:rsidRDefault="003A58A8" w:rsidP="004A1F5B">
                            <w:pPr>
                              <w:jc w:val="left"/>
                              <w:rPr>
                                <w:sz w:val="20"/>
                                <w:szCs w:val="16"/>
                              </w:rPr>
                            </w:pPr>
                            <w:r w:rsidRPr="00553236">
                              <w:rPr>
                                <w:sz w:val="20"/>
                                <w:szCs w:val="16"/>
                              </w:rPr>
                              <w:t>Hazard/ Defect Identified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0.75pt;margin-top:9.35pt;width:79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" fillcolor="white [3201]" stroked="f" strokeweight=".5pt">
                <v:textbox>
                  <w:txbxContent>
                    <w:p w:rsidR="009456A7" w:rsidRPr="00553236" w:rsidRDefault="003A58A8" w:rsidP="004A1F5B">
                      <w:pPr>
                        <w:jc w:val="left"/>
                        <w:rPr>
                          <w:sz w:val="20"/>
                          <w:szCs w:val="16"/>
                        </w:rPr>
                      </w:pPr>
                      <w:r w:rsidRPr="00553236">
                        <w:rPr>
                          <w:sz w:val="20"/>
                          <w:szCs w:val="16"/>
                        </w:rPr>
                        <w:t>Hazard/ Defect Identified</w:t>
                      </w:r>
                    </w:p>
                  </w:txbxContent>
                </v:textbox>
              </v:shape>
            </w:pict>
          </mc:Fallback>
        </mc:AlternateContent>
      </w:r>
      <w:r>
        <w:rPr>
          <w:rFonts w:eastAsia="Times New Roman" w:cs="Arial"/>
          <w:noProof/>
          <w:szCs w:val="28"/>
          <w:lang w:eastAsia="en-GB"/>
        </w:rPr>
        <mc:AlternateContent>
          <mc:Choice Requires="wps">
            <w:drawing>
              <wp:anchor distT="0" distB="0" distL="114300" distR="114300" simplePos="0" relativeHeight="251660288" behindDoc="0" locked="0" layoutInCell="1" allowOverlap="1">
                <wp:simplePos x="0" y="0"/>
                <wp:positionH relativeFrom="column">
                  <wp:posOffset>102358</wp:posOffset>
                </wp:positionH>
                <wp:positionV relativeFrom="paragraph">
                  <wp:posOffset>9629</wp:posOffset>
                </wp:positionV>
                <wp:extent cx="1084997" cy="805180"/>
                <wp:effectExtent l="0" t="0" r="20320" b="13970"/>
                <wp:wrapNone/>
                <wp:docPr id="4" name="Rounded Rectangle 4"/>
                <wp:cNvGraphicFramePr/>
                <a:graphic xmlns:a="http://schemas.openxmlformats.org/drawingml/2006/main">
                  <a:graphicData uri="http://schemas.microsoft.com/office/word/2010/wordprocessingShape">
                    <wps:wsp>
                      <wps:cNvSpPr/>
                      <wps:spPr>
                        <a:xfrm>
                          <a:off x="0" y="0"/>
                          <a:ext cx="1084997" cy="80518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width:85.45pt;height:63.4pt;margin-top:0.75pt;margin-left:8.05pt;mso-height-percent:0;mso-height-relative:margin;mso-width-percent:0;mso-width-relative:margin;mso-wrap-distance-bottom:0;mso-wrap-distance-left:9pt;mso-wrap-distance-right:9pt;mso-wrap-distance-top:0;mso-wrap-style:square;position:absolute;visibility:visible;v-text-anchor:middle;z-index:251661312" arcsize="10923f" fillcolor="white" strokecolor="#5b9bd5" strokeweight="1pt">
                <v:stroke joinstyle="miter"/>
              </v:roundrect>
            </w:pict>
          </mc:Fallback>
        </mc:AlternateContent>
      </w:r>
      <w:r>
        <w:rPr>
          <w:rFonts w:eastAsia="Times New Roman" w:cs="Arial"/>
          <w:noProof/>
          <w:szCs w:val="28"/>
          <w:lang w:eastAsia="en-GB"/>
        </w:rPr>
        <mc:AlternateContent>
          <mc:Choice Requires="wps">
            <w:drawing>
              <wp:anchor distT="0" distB="0" distL="114300" distR="114300" simplePos="0" relativeHeight="251664384" behindDoc="0" locked="0" layoutInCell="1" allowOverlap="1">
                <wp:simplePos x="0" y="0"/>
                <wp:positionH relativeFrom="column">
                  <wp:posOffset>1576316</wp:posOffset>
                </wp:positionH>
                <wp:positionV relativeFrom="paragraph">
                  <wp:posOffset>9629</wp:posOffset>
                </wp:positionV>
                <wp:extent cx="1098645" cy="805180"/>
                <wp:effectExtent l="0" t="0" r="25400" b="13970"/>
                <wp:wrapNone/>
                <wp:docPr id="9" name="Rounded Rectangle 9"/>
                <wp:cNvGraphicFramePr/>
                <a:graphic xmlns:a="http://schemas.openxmlformats.org/drawingml/2006/main">
                  <a:graphicData uri="http://schemas.microsoft.com/office/word/2010/wordprocessingShape">
                    <wps:wsp>
                      <wps:cNvSpPr/>
                      <wps:spPr>
                        <a:xfrm>
                          <a:off x="0" y="0"/>
                          <a:ext cx="1098645" cy="805180"/>
                        </a:xfrm>
                        <a:prstGeom prst="roundRect">
                          <a:avLst/>
                        </a:prstGeom>
                        <a:solidFill>
                          <a:sysClr val="window" lastClr="FFFFFF"/>
                        </a:solidFill>
                        <a:ln w="12700">
                          <a:solidFill>
                            <a:srgbClr val="5B9BD5"/>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width:86.5pt;height:63.4pt;margin-top:0.75pt;margin-left:124.1pt;mso-height-percent:0;mso-height-relative:margin;mso-width-percent:0;mso-width-relative:margin;mso-wrap-distance-bottom:0;mso-wrap-distance-left:9pt;mso-wrap-distance-right:9pt;mso-wrap-distance-top:0;mso-wrap-style:square;position:absolute;visibility:visible;v-text-anchor:middle;z-index:251665408" arcsize="10923f" fillcolor="window" strokecolor="#5b9bd5" strokeweight="1pt">
                <v:stroke joinstyle="miter"/>
              </v:roundrect>
            </w:pict>
          </mc:Fallback>
        </mc:AlternateContent>
      </w:r>
      <w:r>
        <w:rPr>
          <w:rFonts w:eastAsia="Times New Roman" w:cs="Arial"/>
          <w:noProof/>
          <w:szCs w:val="28"/>
          <w:lang w:eastAsia="en-GB"/>
        </w:rPr>
        <mc:AlternateContent>
          <mc:Choice Requires="wps">
            <w:drawing>
              <wp:anchor distT="0" distB="0" distL="114300" distR="114300" simplePos="0" relativeHeight="251666432" behindDoc="0" locked="0" layoutInCell="1" allowOverlap="1">
                <wp:simplePos x="0" y="0"/>
                <wp:positionH relativeFrom="column">
                  <wp:posOffset>3098042</wp:posOffset>
                </wp:positionH>
                <wp:positionV relativeFrom="paragraph">
                  <wp:posOffset>9629</wp:posOffset>
                </wp:positionV>
                <wp:extent cx="1091697" cy="805180"/>
                <wp:effectExtent l="0" t="0" r="13335" b="13970"/>
                <wp:wrapNone/>
                <wp:docPr id="10" name="Rounded Rectangle 10"/>
                <wp:cNvGraphicFramePr/>
                <a:graphic xmlns:a="http://schemas.openxmlformats.org/drawingml/2006/main">
                  <a:graphicData uri="http://schemas.microsoft.com/office/word/2010/wordprocessingShape">
                    <wps:wsp>
                      <wps:cNvSpPr/>
                      <wps:spPr>
                        <a:xfrm>
                          <a:off x="0" y="0"/>
                          <a:ext cx="1091697" cy="805180"/>
                        </a:xfrm>
                        <a:prstGeom prst="roundRect">
                          <a:avLst/>
                        </a:prstGeom>
                        <a:solidFill>
                          <a:sysClr val="window" lastClr="FFFFFF"/>
                        </a:solidFill>
                        <a:ln w="12700">
                          <a:solidFill>
                            <a:srgbClr val="5B9BD5"/>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0" o:spid="_x0000_s1031" style="width:85.95pt;height:63.4pt;margin-top:0.75pt;margin-left:243.95pt;mso-height-percent:0;mso-height-relative:margin;mso-width-percent:0;mso-width-relative:margin;mso-wrap-distance-bottom:0;mso-wrap-distance-left:9pt;mso-wrap-distance-right:9pt;mso-wrap-distance-top:0;mso-wrap-style:square;position:absolute;visibility:visible;v-text-anchor:middle;z-index:251667456" arcsize="10923f" fillcolor="window" strokecolor="#5b9bd5" strokeweight="1pt">
                <v:stroke joinstyle="miter"/>
              </v:roundrect>
            </w:pict>
          </mc:Fallback>
        </mc:AlternateContent>
      </w:r>
      <w:r>
        <w:rPr>
          <w:rFonts w:eastAsia="Times New Roman" w:cs="Arial"/>
          <w:noProof/>
          <w:szCs w:val="28"/>
          <w:lang w:eastAsia="en-GB"/>
        </w:rPr>
        <mc:AlternateContent>
          <mc:Choice Requires="wps">
            <w:drawing>
              <wp:anchor distT="0" distB="0" distL="114300" distR="114300" simplePos="0" relativeHeight="251668480" behindDoc="0" locked="0" layoutInCell="1" allowOverlap="1">
                <wp:simplePos x="0" y="0"/>
                <wp:positionH relativeFrom="margin">
                  <wp:posOffset>4619768</wp:posOffset>
                </wp:positionH>
                <wp:positionV relativeFrom="paragraph">
                  <wp:posOffset>9629</wp:posOffset>
                </wp:positionV>
                <wp:extent cx="1098522" cy="805180"/>
                <wp:effectExtent l="0" t="0" r="26035" b="13970"/>
                <wp:wrapNone/>
                <wp:docPr id="11" name="Rounded Rectangle 11"/>
                <wp:cNvGraphicFramePr/>
                <a:graphic xmlns:a="http://schemas.openxmlformats.org/drawingml/2006/main">
                  <a:graphicData uri="http://schemas.microsoft.com/office/word/2010/wordprocessingShape">
                    <wps:wsp>
                      <wps:cNvSpPr/>
                      <wps:spPr>
                        <a:xfrm>
                          <a:off x="0" y="0"/>
                          <a:ext cx="1098522" cy="805180"/>
                        </a:xfrm>
                        <a:prstGeom prst="roundRect">
                          <a:avLst/>
                        </a:prstGeom>
                        <a:solidFill>
                          <a:sysClr val="window" lastClr="FFFFFF"/>
                        </a:solidFill>
                        <a:ln w="12700">
                          <a:solidFill>
                            <a:srgbClr val="5B9BD5"/>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width:86.5pt;height:63.4pt;margin-top:0.75pt;margin-left:363.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arcsize="10923f" fillcolor="window" strokecolor="#5b9bd5" strokeweight="1pt">
                <v:stroke joinstyle="miter"/>
                <w10:wrap anchorx="margin"/>
              </v:roundrect>
            </w:pict>
          </mc:Fallback>
        </mc:AlternateContent>
      </w:r>
      <w:r>
        <w:rPr>
          <w:rFonts w:eastAsia="Times New Roman" w:cs="Arial"/>
          <w:noProof/>
          <w:szCs w:val="28"/>
          <w:lang w:eastAsia="en-GB"/>
        </w:rPr>
        <mc:AlternateContent>
          <mc:Choice Requires="wps">
            <w:drawing>
              <wp:anchor distT="0" distB="0" distL="114300" distR="114300" simplePos="0" relativeHeight="251674624" behindDoc="0" locked="0" layoutInCell="1" allowOverlap="1">
                <wp:simplePos x="0" y="0"/>
                <wp:positionH relativeFrom="column">
                  <wp:posOffset>3214048</wp:posOffset>
                </wp:positionH>
                <wp:positionV relativeFrom="paragraph">
                  <wp:posOffset>130042</wp:posOffset>
                </wp:positionV>
                <wp:extent cx="900241" cy="5727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00241" cy="572770"/>
                        </a:xfrm>
                        <a:prstGeom prst="rect">
                          <a:avLst/>
                        </a:prstGeom>
                        <a:solidFill>
                          <a:sysClr val="window" lastClr="FFFFFF"/>
                        </a:solidFill>
                        <a:ln w="6350">
                          <a:noFill/>
                        </a:ln>
                        <a:effectLst/>
                      </wps:spPr>
                      <wps:txbx>
                        <w:txbxContent>
                          <w:p w:rsidR="009456A7" w:rsidRPr="00553236" w:rsidRDefault="003A58A8" w:rsidP="00961E29">
                            <w:pPr>
                              <w:jc w:val="left"/>
                            </w:pPr>
                            <w:r w:rsidRPr="00553236">
                              <w:rPr>
                                <w:sz w:val="20"/>
                                <w:szCs w:val="20"/>
                              </w:rPr>
                              <w:t>Assess Risk Probability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253.05pt;margin-top:10.25pt;width:70.9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" fillcolor="window" stroked="f" strokeweight=".5pt">
                <v:textbox>
                  <w:txbxContent>
                    <w:p w:rsidR="009456A7" w:rsidRPr="00553236" w:rsidRDefault="003A58A8" w:rsidP="00961E29">
                      <w:pPr>
                        <w:jc w:val="left"/>
                      </w:pPr>
                      <w:r w:rsidRPr="00553236">
                        <w:rPr>
                          <w:sz w:val="20"/>
                          <w:szCs w:val="20"/>
                        </w:rPr>
                        <w:t>Assess Risk Probability</w:t>
                      </w:r>
                    </w:p>
                  </w:txbxContent>
                </v:textbox>
              </v:shape>
            </w:pict>
          </mc:Fallback>
        </mc:AlternateContent>
      </w:r>
    </w:p>
    <w:p w:rsidR="00227BE6" w:rsidRDefault="003A58A8" w:rsidP="00227BE6">
      <w:pPr>
        <w:rPr>
          <w:rFonts w:eastAsia="Times New Roman" w:cs="Arial"/>
          <w:szCs w:val="28"/>
          <w:lang w:eastAsia="en-GB"/>
        </w:rPr>
      </w:pPr>
      <w:r>
        <w:rPr>
          <w:rFonts w:eastAsia="Times New Roman" w:cs="Arial"/>
          <w:noProof/>
          <w:szCs w:val="28"/>
          <w:lang w:eastAsia="en-GB"/>
        </w:rPr>
        <mc:AlternateContent>
          <mc:Choice Requires="wps">
            <w:drawing>
              <wp:anchor distT="0" distB="0" distL="114300" distR="114300" simplePos="0" relativeHeight="251680768" behindDoc="0" locked="0" layoutInCell="1" allowOverlap="1">
                <wp:simplePos x="0" y="0"/>
                <wp:positionH relativeFrom="column">
                  <wp:posOffset>4244454</wp:posOffset>
                </wp:positionH>
                <wp:positionV relativeFrom="paragraph">
                  <wp:posOffset>96549</wp:posOffset>
                </wp:positionV>
                <wp:extent cx="293426" cy="45719"/>
                <wp:effectExtent l="0" t="19050" r="30480" b="31115"/>
                <wp:wrapNone/>
                <wp:docPr id="17" name="Right Arrow 17"/>
                <wp:cNvGraphicFramePr/>
                <a:graphic xmlns:a="http://schemas.openxmlformats.org/drawingml/2006/main">
                  <a:graphicData uri="http://schemas.microsoft.com/office/word/2010/wordprocessingShape">
                    <wps:wsp>
                      <wps:cNvSpPr/>
                      <wps:spPr>
                        <a:xfrm>
                          <a:off x="0" y="0"/>
                          <a:ext cx="29342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4" type="#_x0000_t13" style="width:23.1pt;height:3.6pt;margin-top:7.6pt;margin-left:334.2pt;mso-wrap-distance-bottom:0;mso-wrap-distance-left:9pt;mso-wrap-distance-right:9pt;mso-wrap-distance-top:0;mso-wrap-style:square;position:absolute;visibility:visible;v-text-anchor:middle;z-index:251681792" adj="19917" fillcolor="#5b9bd5" strokecolor="#1f4d78" strokeweight="1pt"/>
            </w:pict>
          </mc:Fallback>
        </mc:AlternateContent>
      </w:r>
      <w:r>
        <w:rPr>
          <w:rFonts w:eastAsia="Times New Roman" w:cs="Arial"/>
          <w:noProof/>
          <w:szCs w:val="28"/>
          <w:lang w:eastAsia="en-GB"/>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113950</wp:posOffset>
                </wp:positionV>
                <wp:extent cx="293426" cy="45719"/>
                <wp:effectExtent l="0" t="19050" r="30480" b="31115"/>
                <wp:wrapNone/>
                <wp:docPr id="16" name="Right Arrow 16"/>
                <wp:cNvGraphicFramePr/>
                <a:graphic xmlns:a="http://schemas.openxmlformats.org/drawingml/2006/main">
                  <a:graphicData uri="http://schemas.microsoft.com/office/word/2010/wordprocessingShape">
                    <wps:wsp>
                      <wps:cNvSpPr/>
                      <wps:spPr>
                        <a:xfrm>
                          <a:off x="0" y="0"/>
                          <a:ext cx="29342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Right Arrow 16" o:spid="_x0000_s1035" type="#_x0000_t13" style="width:23.1pt;height:3.6pt;margin-top:8.95pt;margin-left:0;mso-position-horizontal:center;mso-position-horizontal-relative:margin;mso-wrap-distance-bottom:0;mso-wrap-distance-left:9pt;mso-wrap-distance-right:9pt;mso-wrap-distance-top:0;mso-wrap-style:square;position:absolute;visibility:visible;v-text-anchor:middle;z-index:251679744" adj="19917" fillcolor="#5b9bd5" strokecolor="#1f4d78" strokeweight="1pt">
                <w10:wrap anchorx="margin"/>
              </v:shape>
            </w:pict>
          </mc:Fallback>
        </mc:AlternateContent>
      </w:r>
      <w:r>
        <w:rPr>
          <w:rFonts w:eastAsia="Times New Roman" w:cs="Arial"/>
          <w:noProof/>
          <w:szCs w:val="28"/>
          <w:lang w:eastAsia="en-GB"/>
        </w:rPr>
        <mc:AlternateContent>
          <mc:Choice Requires="wps">
            <w:drawing>
              <wp:anchor distT="0" distB="0" distL="114300" distR="114300" simplePos="0" relativeHeight="251676672" behindDoc="0" locked="0" layoutInCell="1" allowOverlap="1">
                <wp:simplePos x="0" y="0"/>
                <wp:positionH relativeFrom="column">
                  <wp:posOffset>1221475</wp:posOffset>
                </wp:positionH>
                <wp:positionV relativeFrom="paragraph">
                  <wp:posOffset>126659</wp:posOffset>
                </wp:positionV>
                <wp:extent cx="293426" cy="45719"/>
                <wp:effectExtent l="0" t="19050" r="30480" b="31115"/>
                <wp:wrapNone/>
                <wp:docPr id="15" name="Right Arrow 15"/>
                <wp:cNvGraphicFramePr/>
                <a:graphic xmlns:a="http://schemas.openxmlformats.org/drawingml/2006/main">
                  <a:graphicData uri="http://schemas.microsoft.com/office/word/2010/wordprocessingShape">
                    <wps:wsp>
                      <wps:cNvSpPr/>
                      <wps:spPr>
                        <a:xfrm>
                          <a:off x="0" y="0"/>
                          <a:ext cx="29342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Right Arrow 15" o:spid="_x0000_s1036" type="#_x0000_t13" style="width:23.1pt;height:3.6pt;margin-top:9.95pt;margin-left:96.2pt;mso-wrap-distance-bottom:0;mso-wrap-distance-left:9pt;mso-wrap-distance-right:9pt;mso-wrap-distance-top:0;mso-wrap-style:square;position:absolute;visibility:visible;v-text-anchor:middle;z-index:251677696" adj="19917" fillcolor="#5b9bd5" strokecolor="#1f4d78" strokeweight="1pt"/>
            </w:pict>
          </mc:Fallback>
        </mc:AlternateContent>
      </w:r>
    </w:p>
    <w:p w:rsidR="00227BE6" w:rsidRDefault="003A58A8" w:rsidP="00227BE6">
      <w:pPr>
        <w:rPr>
          <w:rFonts w:eastAsia="Times New Roman" w:cs="Arial"/>
          <w:szCs w:val="28"/>
          <w:lang w:eastAsia="en-GB"/>
        </w:rPr>
      </w:pPr>
    </w:p>
    <w:p w:rsidR="00FA5839" w:rsidRDefault="003A58A8" w:rsidP="00460933">
      <w:pPr>
        <w:rPr>
          <w:rFonts w:eastAsia="Times New Roman" w:cs="Arial"/>
          <w:szCs w:val="28"/>
          <w:lang w:eastAsia="en-GB"/>
        </w:rPr>
      </w:pPr>
    </w:p>
    <w:p w:rsidR="004F3429" w:rsidRPr="004F3429" w:rsidRDefault="003A58A8" w:rsidP="007C5B8E">
      <w:pPr>
        <w:pStyle w:val="Heading2"/>
      </w:pPr>
      <w:bookmarkStart w:id="55" w:name="_Toc510517241"/>
      <w:r w:rsidRPr="004F3429">
        <w:t xml:space="preserve">Identification of Hazards </w:t>
      </w:r>
      <w:r>
        <w:t>and</w:t>
      </w:r>
      <w:r w:rsidRPr="004F3429">
        <w:t xml:space="preserve"> Defects</w:t>
      </w:r>
      <w:bookmarkEnd w:id="55"/>
      <w:r w:rsidRPr="004F3429">
        <w:t xml:space="preserve"> </w:t>
      </w:r>
    </w:p>
    <w:p w:rsidR="004F3429" w:rsidRDefault="003A58A8" w:rsidP="00460933">
      <w:pPr>
        <w:rPr>
          <w:rFonts w:eastAsia="Times New Roman" w:cs="Arial"/>
          <w:szCs w:val="28"/>
          <w:lang w:eastAsia="en-GB"/>
        </w:rPr>
      </w:pPr>
      <w:r w:rsidRPr="00996364">
        <w:rPr>
          <w:rFonts w:eastAsia="Times New Roman" w:cs="Arial"/>
          <w:b/>
          <w:szCs w:val="28"/>
          <w:lang w:eastAsia="en-GB"/>
        </w:rPr>
        <w:t xml:space="preserve">Annex </w:t>
      </w:r>
      <w:r>
        <w:rPr>
          <w:rFonts w:eastAsia="Times New Roman" w:cs="Arial"/>
          <w:b/>
          <w:szCs w:val="28"/>
          <w:lang w:eastAsia="en-GB"/>
        </w:rPr>
        <w:t>D</w:t>
      </w:r>
      <w:r w:rsidRPr="00996364">
        <w:rPr>
          <w:rFonts w:eastAsia="Times New Roman" w:cs="Arial"/>
          <w:b/>
          <w:szCs w:val="28"/>
          <w:lang w:eastAsia="en-GB"/>
        </w:rPr>
        <w:t xml:space="preserve"> </w:t>
      </w:r>
      <w:r>
        <w:rPr>
          <w:rFonts w:eastAsia="Times New Roman" w:cs="Arial"/>
          <w:b/>
          <w:szCs w:val="28"/>
          <w:lang w:eastAsia="en-GB"/>
        </w:rPr>
        <w:t>and</w:t>
      </w:r>
      <w:r w:rsidRPr="00996364">
        <w:rPr>
          <w:rFonts w:eastAsia="Times New Roman" w:cs="Arial"/>
          <w:b/>
          <w:szCs w:val="28"/>
          <w:lang w:eastAsia="en-GB"/>
        </w:rPr>
        <w:t xml:space="preserve"> </w:t>
      </w:r>
      <w:r>
        <w:rPr>
          <w:rFonts w:eastAsia="Times New Roman" w:cs="Arial"/>
          <w:b/>
          <w:szCs w:val="28"/>
          <w:lang w:eastAsia="en-GB"/>
        </w:rPr>
        <w:t>E</w:t>
      </w:r>
      <w:r>
        <w:rPr>
          <w:rFonts w:eastAsia="Times New Roman" w:cs="Arial"/>
          <w:szCs w:val="28"/>
          <w:lang w:eastAsia="en-GB"/>
        </w:rPr>
        <w:t xml:space="preserve"> </w:t>
      </w:r>
      <w:r w:rsidRPr="004F3429">
        <w:rPr>
          <w:rFonts w:eastAsia="Times New Roman" w:cs="Arial"/>
          <w:szCs w:val="28"/>
          <w:lang w:eastAsia="en-GB"/>
        </w:rPr>
        <w:t>provides guidance on the i</w:t>
      </w:r>
      <w:r>
        <w:rPr>
          <w:rFonts w:eastAsia="Times New Roman" w:cs="Arial"/>
          <w:szCs w:val="28"/>
          <w:lang w:eastAsia="en-GB"/>
        </w:rPr>
        <w:t>nspection, i</w:t>
      </w:r>
      <w:r w:rsidRPr="004F3429">
        <w:rPr>
          <w:rFonts w:eastAsia="Times New Roman" w:cs="Arial"/>
          <w:szCs w:val="28"/>
          <w:lang w:eastAsia="en-GB"/>
        </w:rPr>
        <w:t xml:space="preserve">dentification, recording and notification of </w:t>
      </w:r>
      <w:r>
        <w:rPr>
          <w:rFonts w:eastAsia="Times New Roman" w:cs="Arial"/>
          <w:szCs w:val="28"/>
          <w:lang w:eastAsia="en-GB"/>
        </w:rPr>
        <w:t xml:space="preserve">defects and </w:t>
      </w:r>
      <w:r w:rsidRPr="004F3429">
        <w:rPr>
          <w:rFonts w:eastAsia="Times New Roman" w:cs="Arial"/>
          <w:szCs w:val="28"/>
          <w:lang w:eastAsia="en-GB"/>
        </w:rPr>
        <w:t>hazards</w:t>
      </w:r>
      <w:r>
        <w:rPr>
          <w:rFonts w:eastAsia="Times New Roman" w:cs="Arial"/>
          <w:szCs w:val="28"/>
          <w:lang w:eastAsia="en-GB"/>
        </w:rPr>
        <w:t xml:space="preserve">.  The investigatory levels for different types of defect are set out in </w:t>
      </w:r>
      <w:r w:rsidRPr="00996364">
        <w:rPr>
          <w:rFonts w:eastAsia="Times New Roman" w:cs="Arial"/>
          <w:b/>
          <w:szCs w:val="28"/>
          <w:lang w:eastAsia="en-GB"/>
        </w:rPr>
        <w:t>Annex A</w:t>
      </w:r>
      <w:r>
        <w:rPr>
          <w:rFonts w:eastAsia="Times New Roman" w:cs="Arial"/>
          <w:szCs w:val="28"/>
          <w:lang w:eastAsia="en-GB"/>
        </w:rPr>
        <w:t>.  These investigatory levels will be the prompt for the inspector to consider the defect or hazard.</w:t>
      </w:r>
    </w:p>
    <w:p w:rsidR="004F3429" w:rsidRPr="004F3429" w:rsidRDefault="003A58A8" w:rsidP="007C5B8E">
      <w:pPr>
        <w:pStyle w:val="Heading2"/>
      </w:pPr>
      <w:bookmarkStart w:id="56" w:name="_Toc510517242"/>
      <w:r w:rsidRPr="004F3429">
        <w:t xml:space="preserve">Assessment </w:t>
      </w:r>
      <w:r w:rsidRPr="004F3429">
        <w:t>of Risk Impact Rating</w:t>
      </w:r>
      <w:bookmarkEnd w:id="56"/>
    </w:p>
    <w:p w:rsidR="00AE4910" w:rsidRDefault="003A58A8" w:rsidP="004F3429">
      <w:pPr>
        <w:rPr>
          <w:rFonts w:eastAsia="Times New Roman" w:cs="Arial"/>
          <w:szCs w:val="28"/>
          <w:lang w:eastAsia="en-GB"/>
        </w:rPr>
      </w:pPr>
      <w:r w:rsidRPr="004F3429">
        <w:rPr>
          <w:rFonts w:eastAsia="Times New Roman" w:cs="Arial"/>
          <w:szCs w:val="28"/>
          <w:lang w:eastAsia="en-GB"/>
        </w:rPr>
        <w:t>The impact rating is quantified by assessing the extent of damage likely to be caused should the risk become an incident, and as such there is a clear link to the physical characteristics of the defect</w:t>
      </w:r>
      <w:r>
        <w:rPr>
          <w:rFonts w:eastAsia="Times New Roman" w:cs="Arial"/>
          <w:szCs w:val="28"/>
          <w:lang w:eastAsia="en-GB"/>
        </w:rPr>
        <w:t xml:space="preserve"> or </w:t>
      </w:r>
      <w:r w:rsidRPr="004F3429">
        <w:rPr>
          <w:rFonts w:eastAsia="Times New Roman" w:cs="Arial"/>
          <w:szCs w:val="28"/>
          <w:lang w:eastAsia="en-GB"/>
        </w:rPr>
        <w:t xml:space="preserve">hazard. </w:t>
      </w:r>
      <w:r>
        <w:rPr>
          <w:rFonts w:eastAsia="Times New Roman" w:cs="Arial"/>
          <w:szCs w:val="28"/>
          <w:lang w:eastAsia="en-GB"/>
        </w:rPr>
        <w:t xml:space="preserve"> The table below sets</w:t>
      </w:r>
      <w:r>
        <w:rPr>
          <w:rFonts w:eastAsia="Times New Roman" w:cs="Arial"/>
          <w:szCs w:val="28"/>
          <w:lang w:eastAsia="en-GB"/>
        </w:rPr>
        <w:t xml:space="preserve"> out the impact definitions.  </w:t>
      </w:r>
      <w:r w:rsidRPr="00996364">
        <w:rPr>
          <w:rFonts w:eastAsia="Times New Roman" w:cs="Arial"/>
          <w:b/>
          <w:szCs w:val="28"/>
          <w:lang w:eastAsia="en-GB"/>
        </w:rPr>
        <w:t>Annex A</w:t>
      </w:r>
      <w:r w:rsidRPr="004F3429">
        <w:rPr>
          <w:rFonts w:eastAsia="Times New Roman" w:cs="Arial"/>
          <w:szCs w:val="28"/>
          <w:lang w:eastAsia="en-GB"/>
        </w:rPr>
        <w:t xml:space="preserve"> provides in</w:t>
      </w:r>
      <w:r>
        <w:rPr>
          <w:rFonts w:eastAsia="Times New Roman" w:cs="Arial"/>
          <w:szCs w:val="28"/>
          <w:lang w:eastAsia="en-GB"/>
        </w:rPr>
        <w:t xml:space="preserve">vestigatory </w:t>
      </w:r>
      <w:r w:rsidRPr="004F3429">
        <w:rPr>
          <w:rFonts w:eastAsia="Times New Roman" w:cs="Arial"/>
          <w:szCs w:val="28"/>
          <w:lang w:eastAsia="en-GB"/>
        </w:rPr>
        <w:t xml:space="preserve">levels </w:t>
      </w:r>
      <w:r>
        <w:rPr>
          <w:rFonts w:eastAsia="Times New Roman" w:cs="Arial"/>
          <w:szCs w:val="28"/>
          <w:lang w:eastAsia="en-GB"/>
        </w:rPr>
        <w:t xml:space="preserve">and impact ratings </w:t>
      </w:r>
      <w:r w:rsidRPr="004F3429">
        <w:rPr>
          <w:rFonts w:eastAsia="Times New Roman" w:cs="Arial"/>
          <w:szCs w:val="28"/>
          <w:lang w:eastAsia="en-GB"/>
        </w:rPr>
        <w:t xml:space="preserve">for </w:t>
      </w:r>
      <w:r>
        <w:rPr>
          <w:rFonts w:eastAsia="Times New Roman" w:cs="Arial"/>
          <w:szCs w:val="28"/>
          <w:lang w:eastAsia="en-GB"/>
        </w:rPr>
        <w:t>the most common defects/</w:t>
      </w:r>
      <w:r w:rsidRPr="004F3429">
        <w:rPr>
          <w:rFonts w:eastAsia="Times New Roman" w:cs="Arial"/>
          <w:szCs w:val="28"/>
          <w:lang w:eastAsia="en-GB"/>
        </w:rPr>
        <w:t>hazard</w:t>
      </w:r>
      <w:r>
        <w:rPr>
          <w:rFonts w:eastAsia="Times New Roman" w:cs="Arial"/>
          <w:szCs w:val="28"/>
          <w:lang w:eastAsia="en-GB"/>
        </w:rPr>
        <w:t>s.</w:t>
      </w:r>
    </w:p>
    <w:tbl>
      <w:tblPr>
        <w:tblStyle w:val="TableGrid"/>
        <w:tblW w:w="0" w:type="auto"/>
        <w:tblLook w:val="04A0" w:firstRow="1" w:lastRow="0" w:firstColumn="1" w:lastColumn="0" w:noHBand="0" w:noVBand="1"/>
      </w:tblPr>
      <w:tblGrid>
        <w:gridCol w:w="1271"/>
        <w:gridCol w:w="7739"/>
      </w:tblGrid>
      <w:tr w:rsidR="00164452" w:rsidTr="00621B8E">
        <w:tc>
          <w:tcPr>
            <w:tcW w:w="1271" w:type="dxa"/>
          </w:tcPr>
          <w:p w:rsidR="00621B8E" w:rsidRPr="00E97D32" w:rsidRDefault="003A58A8" w:rsidP="004F3429">
            <w:pPr>
              <w:rPr>
                <w:rFonts w:eastAsia="Times New Roman" w:cs="Arial"/>
                <w:b/>
                <w:sz w:val="22"/>
                <w:szCs w:val="28"/>
                <w:lang w:eastAsia="en-GB"/>
              </w:rPr>
            </w:pPr>
            <w:r w:rsidRPr="00E97D32">
              <w:rPr>
                <w:rFonts w:eastAsia="Times New Roman" w:cs="Arial"/>
                <w:b/>
                <w:sz w:val="22"/>
                <w:szCs w:val="28"/>
                <w:lang w:eastAsia="en-GB"/>
              </w:rPr>
              <w:t>High</w:t>
            </w:r>
          </w:p>
        </w:tc>
        <w:tc>
          <w:tcPr>
            <w:tcW w:w="7739" w:type="dxa"/>
          </w:tcPr>
          <w:p w:rsidR="00621B8E" w:rsidRPr="00E97D32" w:rsidRDefault="003A58A8" w:rsidP="00F43CC2">
            <w:pPr>
              <w:rPr>
                <w:rFonts w:eastAsia="Times New Roman" w:cs="Arial"/>
                <w:sz w:val="22"/>
                <w:szCs w:val="28"/>
                <w:lang w:eastAsia="en-GB"/>
              </w:rPr>
            </w:pPr>
            <w:r w:rsidRPr="00E97D32">
              <w:rPr>
                <w:rFonts w:eastAsia="Times New Roman" w:cs="Arial"/>
                <w:sz w:val="22"/>
                <w:szCs w:val="28"/>
                <w:lang w:eastAsia="en-GB"/>
              </w:rPr>
              <w:t xml:space="preserve">The defect/hazard </w:t>
            </w:r>
            <w:r>
              <w:rPr>
                <w:rFonts w:eastAsia="Times New Roman" w:cs="Arial"/>
                <w:sz w:val="22"/>
                <w:szCs w:val="28"/>
                <w:lang w:eastAsia="en-GB"/>
              </w:rPr>
              <w:t xml:space="preserve">is likely to </w:t>
            </w:r>
            <w:r w:rsidRPr="00E97D32">
              <w:rPr>
                <w:rFonts w:eastAsia="Times New Roman" w:cs="Arial"/>
                <w:sz w:val="22"/>
                <w:szCs w:val="28"/>
                <w:lang w:eastAsia="en-GB"/>
              </w:rPr>
              <w:t>cause</w:t>
            </w:r>
            <w:r>
              <w:rPr>
                <w:rFonts w:eastAsia="Times New Roman" w:cs="Arial"/>
                <w:sz w:val="22"/>
                <w:szCs w:val="28"/>
                <w:lang w:eastAsia="en-GB"/>
              </w:rPr>
              <w:t xml:space="preserve"> injury or </w:t>
            </w:r>
            <w:r w:rsidRPr="00E97D32">
              <w:rPr>
                <w:rFonts w:eastAsia="Times New Roman" w:cs="Arial"/>
                <w:sz w:val="22"/>
                <w:szCs w:val="28"/>
                <w:lang w:eastAsia="en-GB"/>
              </w:rPr>
              <w:t xml:space="preserve">damage to a person </w:t>
            </w:r>
            <w:r>
              <w:rPr>
                <w:rFonts w:eastAsia="Times New Roman" w:cs="Arial"/>
                <w:sz w:val="22"/>
                <w:szCs w:val="28"/>
                <w:lang w:eastAsia="en-GB"/>
              </w:rPr>
              <w:t>or vehicle.</w:t>
            </w:r>
          </w:p>
        </w:tc>
      </w:tr>
      <w:tr w:rsidR="00164452" w:rsidTr="00621B8E">
        <w:tc>
          <w:tcPr>
            <w:tcW w:w="1271" w:type="dxa"/>
          </w:tcPr>
          <w:p w:rsidR="00621B8E" w:rsidRPr="00E97D32" w:rsidRDefault="003A58A8" w:rsidP="004F3429">
            <w:pPr>
              <w:rPr>
                <w:rFonts w:eastAsia="Times New Roman" w:cs="Arial"/>
                <w:b/>
                <w:sz w:val="22"/>
                <w:szCs w:val="28"/>
                <w:lang w:eastAsia="en-GB"/>
              </w:rPr>
            </w:pPr>
            <w:r w:rsidRPr="00E97D32">
              <w:rPr>
                <w:rFonts w:eastAsia="Times New Roman" w:cs="Arial"/>
                <w:b/>
                <w:sz w:val="22"/>
                <w:szCs w:val="28"/>
                <w:lang w:eastAsia="en-GB"/>
              </w:rPr>
              <w:t>Medium</w:t>
            </w:r>
          </w:p>
        </w:tc>
        <w:tc>
          <w:tcPr>
            <w:tcW w:w="7739" w:type="dxa"/>
          </w:tcPr>
          <w:p w:rsidR="00621B8E" w:rsidRPr="00E97D32" w:rsidRDefault="003A58A8" w:rsidP="001248BE">
            <w:pPr>
              <w:rPr>
                <w:rFonts w:eastAsia="Times New Roman" w:cs="Arial"/>
                <w:sz w:val="22"/>
                <w:szCs w:val="28"/>
                <w:lang w:eastAsia="en-GB"/>
              </w:rPr>
            </w:pPr>
            <w:r w:rsidRPr="00E97D32">
              <w:rPr>
                <w:rFonts w:eastAsia="Times New Roman" w:cs="Arial"/>
                <w:sz w:val="22"/>
                <w:szCs w:val="28"/>
                <w:lang w:eastAsia="en-GB"/>
              </w:rPr>
              <w:t xml:space="preserve">The defect/hazard </w:t>
            </w:r>
            <w:r w:rsidRPr="001248BE">
              <w:rPr>
                <w:rFonts w:eastAsia="Times New Roman" w:cs="Arial"/>
                <w:sz w:val="22"/>
                <w:szCs w:val="28"/>
                <w:lang w:eastAsia="en-GB"/>
              </w:rPr>
              <w:t>may</w:t>
            </w:r>
            <w:r w:rsidRPr="00E97D32">
              <w:rPr>
                <w:rFonts w:eastAsia="Times New Roman" w:cs="Arial"/>
                <w:sz w:val="22"/>
                <w:szCs w:val="28"/>
                <w:lang w:eastAsia="en-GB"/>
              </w:rPr>
              <w:t xml:space="preserve"> cause</w:t>
            </w:r>
            <w:r>
              <w:rPr>
                <w:rFonts w:eastAsia="Times New Roman" w:cs="Arial"/>
                <w:sz w:val="22"/>
                <w:szCs w:val="28"/>
                <w:lang w:eastAsia="en-GB"/>
              </w:rPr>
              <w:t xml:space="preserve"> injury or </w:t>
            </w:r>
            <w:r w:rsidRPr="00E97D32">
              <w:rPr>
                <w:rFonts w:eastAsia="Times New Roman" w:cs="Arial"/>
                <w:sz w:val="22"/>
                <w:szCs w:val="28"/>
                <w:lang w:eastAsia="en-GB"/>
              </w:rPr>
              <w:t xml:space="preserve">damage to a </w:t>
            </w:r>
            <w:r>
              <w:rPr>
                <w:rFonts w:eastAsia="Times New Roman" w:cs="Arial"/>
                <w:sz w:val="22"/>
                <w:szCs w:val="28"/>
                <w:lang w:eastAsia="en-GB"/>
              </w:rPr>
              <w:t xml:space="preserve">person or </w:t>
            </w:r>
            <w:r w:rsidRPr="00E97D32">
              <w:rPr>
                <w:rFonts w:eastAsia="Times New Roman" w:cs="Arial"/>
                <w:sz w:val="22"/>
                <w:szCs w:val="28"/>
                <w:lang w:eastAsia="en-GB"/>
              </w:rPr>
              <w:t>vehicle</w:t>
            </w:r>
            <w:r>
              <w:rPr>
                <w:rFonts w:eastAsia="Times New Roman" w:cs="Arial"/>
                <w:sz w:val="22"/>
                <w:szCs w:val="28"/>
                <w:lang w:eastAsia="en-GB"/>
              </w:rPr>
              <w:t>.</w:t>
            </w:r>
          </w:p>
        </w:tc>
      </w:tr>
      <w:tr w:rsidR="00164452" w:rsidTr="00621B8E">
        <w:tc>
          <w:tcPr>
            <w:tcW w:w="1271" w:type="dxa"/>
          </w:tcPr>
          <w:p w:rsidR="00621B8E" w:rsidRPr="00E97D32" w:rsidRDefault="003A58A8" w:rsidP="004F3429">
            <w:pPr>
              <w:rPr>
                <w:rFonts w:eastAsia="Times New Roman" w:cs="Arial"/>
                <w:b/>
                <w:sz w:val="22"/>
                <w:szCs w:val="28"/>
                <w:lang w:eastAsia="en-GB"/>
              </w:rPr>
            </w:pPr>
            <w:r w:rsidRPr="00E97D32">
              <w:rPr>
                <w:rFonts w:eastAsia="Times New Roman" w:cs="Arial"/>
                <w:b/>
                <w:sz w:val="22"/>
                <w:szCs w:val="28"/>
                <w:lang w:eastAsia="en-GB"/>
              </w:rPr>
              <w:t>Low</w:t>
            </w:r>
          </w:p>
        </w:tc>
        <w:tc>
          <w:tcPr>
            <w:tcW w:w="7739" w:type="dxa"/>
          </w:tcPr>
          <w:p w:rsidR="00621B8E" w:rsidRPr="00E97D32" w:rsidRDefault="003A58A8" w:rsidP="001248BE">
            <w:pPr>
              <w:rPr>
                <w:rFonts w:eastAsia="Times New Roman" w:cs="Arial"/>
                <w:sz w:val="22"/>
                <w:szCs w:val="28"/>
                <w:lang w:eastAsia="en-GB"/>
              </w:rPr>
            </w:pPr>
            <w:r w:rsidRPr="00E97D32">
              <w:rPr>
                <w:rFonts w:eastAsia="Times New Roman" w:cs="Arial"/>
                <w:sz w:val="22"/>
                <w:szCs w:val="28"/>
                <w:lang w:eastAsia="en-GB"/>
              </w:rPr>
              <w:t xml:space="preserve">The defect/hazard is </w:t>
            </w:r>
            <w:r w:rsidRPr="001248BE">
              <w:rPr>
                <w:rFonts w:eastAsia="Times New Roman" w:cs="Arial"/>
                <w:sz w:val="22"/>
                <w:szCs w:val="28"/>
                <w:lang w:eastAsia="en-GB"/>
              </w:rPr>
              <w:t>unlikely</w:t>
            </w:r>
            <w:r w:rsidRPr="00E97D32">
              <w:rPr>
                <w:rFonts w:eastAsia="Times New Roman" w:cs="Arial"/>
                <w:sz w:val="22"/>
                <w:szCs w:val="28"/>
                <w:lang w:eastAsia="en-GB"/>
              </w:rPr>
              <w:t xml:space="preserve"> to cause </w:t>
            </w:r>
            <w:r>
              <w:rPr>
                <w:rFonts w:eastAsia="Times New Roman" w:cs="Arial"/>
                <w:sz w:val="22"/>
                <w:szCs w:val="28"/>
                <w:lang w:eastAsia="en-GB"/>
              </w:rPr>
              <w:t xml:space="preserve">injury or </w:t>
            </w:r>
            <w:r w:rsidRPr="00E97D32">
              <w:rPr>
                <w:rFonts w:eastAsia="Times New Roman" w:cs="Arial"/>
                <w:sz w:val="22"/>
                <w:szCs w:val="28"/>
                <w:lang w:eastAsia="en-GB"/>
              </w:rPr>
              <w:t xml:space="preserve">damage to a </w:t>
            </w:r>
            <w:r>
              <w:rPr>
                <w:rFonts w:eastAsia="Times New Roman" w:cs="Arial"/>
                <w:sz w:val="22"/>
                <w:szCs w:val="28"/>
                <w:lang w:eastAsia="en-GB"/>
              </w:rPr>
              <w:t xml:space="preserve">person or </w:t>
            </w:r>
            <w:r w:rsidRPr="00E97D32">
              <w:rPr>
                <w:rFonts w:eastAsia="Times New Roman" w:cs="Arial"/>
                <w:sz w:val="22"/>
                <w:szCs w:val="28"/>
                <w:lang w:eastAsia="en-GB"/>
              </w:rPr>
              <w:t>vehicle.</w:t>
            </w:r>
          </w:p>
        </w:tc>
      </w:tr>
    </w:tbl>
    <w:p w:rsidR="00E97D32" w:rsidRPr="00364DE3" w:rsidRDefault="003A58A8" w:rsidP="00E97D32">
      <w:pPr>
        <w:spacing w:after="0"/>
        <w:rPr>
          <w:sz w:val="18"/>
        </w:rPr>
      </w:pPr>
    </w:p>
    <w:p w:rsidR="00F6027C" w:rsidRPr="00F6027C" w:rsidRDefault="003A58A8" w:rsidP="007C5B8E">
      <w:pPr>
        <w:pStyle w:val="Heading2"/>
      </w:pPr>
      <w:bookmarkStart w:id="57" w:name="_Toc510517243"/>
      <w:r>
        <w:t>Assessment of Risk Probability</w:t>
      </w:r>
      <w:bookmarkEnd w:id="57"/>
    </w:p>
    <w:p w:rsidR="00513455" w:rsidRDefault="003A58A8" w:rsidP="00460933">
      <w:pPr>
        <w:rPr>
          <w:rFonts w:eastAsia="Times New Roman" w:cs="Arial"/>
          <w:szCs w:val="28"/>
          <w:lang w:eastAsia="en-GB"/>
        </w:rPr>
      </w:pPr>
      <w:r w:rsidRPr="000C4692">
        <w:rPr>
          <w:rFonts w:eastAsia="Times New Roman" w:cs="Arial"/>
          <w:szCs w:val="28"/>
          <w:lang w:eastAsia="en-GB"/>
        </w:rPr>
        <w:t>The probability of a risk occurring is quantified by assessing the likelihood of highway users encountering</w:t>
      </w:r>
      <w:r w:rsidRPr="000C4692">
        <w:rPr>
          <w:rFonts w:eastAsia="Times New Roman" w:cs="Arial"/>
          <w:szCs w:val="28"/>
          <w:lang w:eastAsia="en-GB"/>
        </w:rPr>
        <w:t xml:space="preserve"> the defect or hazard. </w:t>
      </w:r>
      <w:r>
        <w:rPr>
          <w:rFonts w:eastAsia="Times New Roman" w:cs="Arial"/>
          <w:szCs w:val="28"/>
          <w:lang w:eastAsia="en-GB"/>
        </w:rPr>
        <w:t xml:space="preserve"> </w:t>
      </w:r>
      <w:r w:rsidRPr="000C4692">
        <w:rPr>
          <w:rFonts w:eastAsia="Times New Roman" w:cs="Arial"/>
          <w:szCs w:val="28"/>
          <w:lang w:eastAsia="en-GB"/>
        </w:rPr>
        <w:t xml:space="preserve">As this probability is likely to rise with an </w:t>
      </w:r>
      <w:r w:rsidRPr="000C4692">
        <w:rPr>
          <w:rFonts w:eastAsia="Times New Roman" w:cs="Arial"/>
          <w:szCs w:val="28"/>
          <w:lang w:eastAsia="en-GB"/>
        </w:rPr>
        <w:lastRenderedPageBreak/>
        <w:t xml:space="preserve">increase in either the functionality, usage or the strategic importance of a particular street, risk probability </w:t>
      </w:r>
      <w:r>
        <w:rPr>
          <w:rFonts w:eastAsia="Times New Roman" w:cs="Arial"/>
          <w:szCs w:val="28"/>
          <w:lang w:eastAsia="en-GB"/>
        </w:rPr>
        <w:t xml:space="preserve">will </w:t>
      </w:r>
      <w:r w:rsidRPr="000C4692">
        <w:rPr>
          <w:rFonts w:eastAsia="Times New Roman" w:cs="Arial"/>
          <w:szCs w:val="28"/>
          <w:lang w:eastAsia="en-GB"/>
        </w:rPr>
        <w:t>be directly linked to Lancashire County Council’s network hierarchy</w:t>
      </w:r>
      <w:r>
        <w:rPr>
          <w:rFonts w:eastAsia="Times New Roman" w:cs="Arial"/>
          <w:szCs w:val="28"/>
          <w:lang w:eastAsia="en-GB"/>
        </w:rPr>
        <w:t xml:space="preserve"> </w:t>
      </w:r>
      <w:r>
        <w:rPr>
          <w:rFonts w:eastAsia="Times New Roman" w:cs="Arial"/>
          <w:szCs w:val="28"/>
          <w:lang w:eastAsia="en-GB"/>
        </w:rPr>
        <w:t>(see section 11 &amp; 12).</w:t>
      </w:r>
    </w:p>
    <w:p w:rsidR="003A58A8" w:rsidRDefault="003A58A8" w:rsidP="003A58A8">
      <w:pPr>
        <w:pStyle w:val="Heading2"/>
      </w:pPr>
      <w:bookmarkStart w:id="58" w:name="_Toc510101636"/>
      <w:bookmarkStart w:id="59" w:name="_Toc510517244"/>
      <w:r>
        <w:t>Determination of Response Category – A Worked Example</w:t>
      </w:r>
      <w:bookmarkEnd w:id="58"/>
      <w:bookmarkEnd w:id="59"/>
    </w:p>
    <w:p w:rsidR="003A58A8" w:rsidRDefault="003A58A8" w:rsidP="003A58A8">
      <w:pPr>
        <w:rPr>
          <w:rFonts w:eastAsia="Times New Roman" w:cs="Arial"/>
          <w:szCs w:val="28"/>
          <w:lang w:eastAsia="en-GB"/>
        </w:rPr>
      </w:pPr>
      <w:r w:rsidRPr="004D37BC">
        <w:rPr>
          <w:rFonts w:eastAsia="Times New Roman" w:cs="Arial"/>
          <w:szCs w:val="28"/>
          <w:lang w:eastAsia="en-GB"/>
        </w:rPr>
        <w:t xml:space="preserve">Having identified a particular defect or hazard, assessed its likely impact and </w:t>
      </w:r>
      <w:r>
        <w:rPr>
          <w:rFonts w:eastAsia="Times New Roman" w:cs="Arial"/>
          <w:szCs w:val="28"/>
          <w:lang w:eastAsia="en-GB"/>
        </w:rPr>
        <w:t xml:space="preserve">quantified the risk probability, </w:t>
      </w:r>
      <w:r w:rsidRPr="004D37BC">
        <w:rPr>
          <w:rFonts w:eastAsia="Times New Roman" w:cs="Arial"/>
          <w:szCs w:val="28"/>
          <w:lang w:eastAsia="en-GB"/>
        </w:rPr>
        <w:t>a specific risk matrix can then be used to provide a response category which prescribes the timescale within which the defect/hazard s</w:t>
      </w:r>
      <w:r>
        <w:rPr>
          <w:rFonts w:eastAsia="Times New Roman" w:cs="Arial"/>
          <w:szCs w:val="28"/>
          <w:lang w:eastAsia="en-GB"/>
        </w:rPr>
        <w:t xml:space="preserve">hould be made safe or repaired.  </w:t>
      </w:r>
      <w:r w:rsidRPr="00637F7B">
        <w:rPr>
          <w:rFonts w:eastAsia="Times New Roman" w:cs="Arial"/>
          <w:b/>
          <w:szCs w:val="28"/>
          <w:lang w:eastAsia="en-GB"/>
        </w:rPr>
        <w:t>The table below provides an example of a prescribed risk matrix for a carriageway pothole</w:t>
      </w:r>
      <w:r w:rsidRPr="004D37BC">
        <w:rPr>
          <w:rFonts w:eastAsia="Times New Roman" w:cs="Arial"/>
          <w:szCs w:val="28"/>
          <w:lang w:eastAsia="en-GB"/>
        </w:rPr>
        <w:t>:</w:t>
      </w:r>
    </w:p>
    <w:tbl>
      <w:tblPr>
        <w:tblStyle w:val="TableGrid"/>
        <w:tblW w:w="0" w:type="auto"/>
        <w:jc w:val="center"/>
        <w:tblLayout w:type="fixed"/>
        <w:tblLook w:val="04A0" w:firstRow="1" w:lastRow="0" w:firstColumn="1" w:lastColumn="0" w:noHBand="0" w:noVBand="1"/>
      </w:tblPr>
      <w:tblGrid>
        <w:gridCol w:w="851"/>
        <w:gridCol w:w="1134"/>
        <w:gridCol w:w="1276"/>
        <w:gridCol w:w="1202"/>
        <w:gridCol w:w="1115"/>
        <w:gridCol w:w="1116"/>
        <w:gridCol w:w="1116"/>
        <w:gridCol w:w="1116"/>
      </w:tblGrid>
      <w:tr w:rsidR="003A58A8" w:rsidTr="007D091B">
        <w:trPr>
          <w:jc w:val="center"/>
        </w:trPr>
        <w:tc>
          <w:tcPr>
            <w:tcW w:w="851" w:type="dxa"/>
            <w:tcBorders>
              <w:top w:val="nil"/>
              <w:left w:val="nil"/>
              <w:bottom w:val="nil"/>
              <w:right w:val="nil"/>
            </w:tcBorders>
          </w:tcPr>
          <w:p w:rsidR="003A58A8" w:rsidRPr="00444CC1" w:rsidRDefault="003A58A8" w:rsidP="007D091B">
            <w:pPr>
              <w:rPr>
                <w:rFonts w:eastAsia="Times New Roman" w:cs="Arial"/>
                <w:sz w:val="22"/>
                <w:szCs w:val="28"/>
                <w:lang w:eastAsia="en-GB"/>
              </w:rPr>
            </w:pPr>
          </w:p>
        </w:tc>
        <w:tc>
          <w:tcPr>
            <w:tcW w:w="1134" w:type="dxa"/>
            <w:tcBorders>
              <w:top w:val="nil"/>
              <w:left w:val="nil"/>
              <w:bottom w:val="nil"/>
              <w:right w:val="single" w:sz="12" w:space="0" w:color="auto"/>
            </w:tcBorders>
          </w:tcPr>
          <w:p w:rsidR="003A58A8" w:rsidRPr="00444CC1" w:rsidRDefault="003A58A8" w:rsidP="007D091B">
            <w:pPr>
              <w:rPr>
                <w:rFonts w:eastAsia="Times New Roman" w:cs="Arial"/>
                <w:sz w:val="22"/>
                <w:szCs w:val="28"/>
                <w:lang w:eastAsia="en-GB"/>
              </w:rPr>
            </w:pPr>
          </w:p>
        </w:tc>
        <w:tc>
          <w:tcPr>
            <w:tcW w:w="6941" w:type="dxa"/>
            <w:gridSpan w:val="6"/>
            <w:tcBorders>
              <w:top w:val="single" w:sz="12" w:space="0" w:color="auto"/>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RISK PROBABILITY</w:t>
            </w:r>
          </w:p>
        </w:tc>
      </w:tr>
      <w:tr w:rsidR="003A58A8" w:rsidTr="007D091B">
        <w:trPr>
          <w:jc w:val="center"/>
        </w:trPr>
        <w:tc>
          <w:tcPr>
            <w:tcW w:w="851" w:type="dxa"/>
            <w:tcBorders>
              <w:top w:val="nil"/>
              <w:left w:val="nil"/>
              <w:bottom w:val="nil"/>
              <w:right w:val="nil"/>
            </w:tcBorders>
          </w:tcPr>
          <w:p w:rsidR="003A58A8" w:rsidRPr="00444CC1" w:rsidRDefault="003A58A8" w:rsidP="007D091B">
            <w:pPr>
              <w:rPr>
                <w:rFonts w:eastAsia="Times New Roman" w:cs="Arial"/>
                <w:sz w:val="22"/>
                <w:szCs w:val="28"/>
                <w:lang w:eastAsia="en-GB"/>
              </w:rPr>
            </w:pPr>
          </w:p>
        </w:tc>
        <w:tc>
          <w:tcPr>
            <w:tcW w:w="1134" w:type="dxa"/>
            <w:tcBorders>
              <w:top w:val="nil"/>
              <w:left w:val="nil"/>
              <w:bottom w:val="nil"/>
              <w:right w:val="single" w:sz="12" w:space="0" w:color="auto"/>
            </w:tcBorders>
          </w:tcPr>
          <w:p w:rsidR="003A58A8" w:rsidRPr="00444CC1" w:rsidRDefault="003A58A8" w:rsidP="007D091B">
            <w:pPr>
              <w:rPr>
                <w:rFonts w:eastAsia="Times New Roman" w:cs="Arial"/>
                <w:sz w:val="22"/>
                <w:szCs w:val="28"/>
                <w:lang w:eastAsia="en-GB"/>
              </w:rPr>
            </w:pPr>
          </w:p>
        </w:tc>
        <w:tc>
          <w:tcPr>
            <w:tcW w:w="6941" w:type="dxa"/>
            <w:gridSpan w:val="6"/>
            <w:tcBorders>
              <w:top w:val="single" w:sz="12" w:space="0" w:color="auto"/>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Carriageway Network Hierarchy</w:t>
            </w:r>
          </w:p>
        </w:tc>
      </w:tr>
      <w:tr w:rsidR="003A58A8" w:rsidTr="007D091B">
        <w:trPr>
          <w:jc w:val="center"/>
        </w:trPr>
        <w:tc>
          <w:tcPr>
            <w:tcW w:w="851" w:type="dxa"/>
            <w:tcBorders>
              <w:top w:val="nil"/>
              <w:left w:val="nil"/>
              <w:bottom w:val="single" w:sz="12" w:space="0" w:color="auto"/>
              <w:right w:val="nil"/>
            </w:tcBorders>
          </w:tcPr>
          <w:p w:rsidR="003A58A8" w:rsidRPr="00444CC1" w:rsidRDefault="003A58A8" w:rsidP="007D091B">
            <w:pPr>
              <w:rPr>
                <w:rFonts w:eastAsia="Times New Roman" w:cs="Arial"/>
                <w:sz w:val="22"/>
                <w:szCs w:val="28"/>
                <w:lang w:eastAsia="en-GB"/>
              </w:rPr>
            </w:pPr>
          </w:p>
        </w:tc>
        <w:tc>
          <w:tcPr>
            <w:tcW w:w="1134" w:type="dxa"/>
            <w:tcBorders>
              <w:top w:val="nil"/>
              <w:left w:val="nil"/>
              <w:bottom w:val="single" w:sz="12" w:space="0" w:color="auto"/>
              <w:right w:val="single" w:sz="12" w:space="0" w:color="auto"/>
            </w:tcBorders>
          </w:tcPr>
          <w:p w:rsidR="003A58A8" w:rsidRPr="00444CC1" w:rsidRDefault="003A58A8" w:rsidP="007D091B">
            <w:pPr>
              <w:rPr>
                <w:rFonts w:eastAsia="Times New Roman" w:cs="Arial"/>
                <w:sz w:val="22"/>
                <w:szCs w:val="28"/>
                <w:lang w:eastAsia="en-GB"/>
              </w:rPr>
            </w:pPr>
          </w:p>
        </w:tc>
        <w:tc>
          <w:tcPr>
            <w:tcW w:w="1276" w:type="dxa"/>
            <w:tcBorders>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1</w:t>
            </w:r>
          </w:p>
        </w:tc>
        <w:tc>
          <w:tcPr>
            <w:tcW w:w="1202" w:type="dxa"/>
            <w:tcBorders>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2</w:t>
            </w:r>
          </w:p>
        </w:tc>
        <w:tc>
          <w:tcPr>
            <w:tcW w:w="1115" w:type="dxa"/>
            <w:tcBorders>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3a</w:t>
            </w:r>
          </w:p>
        </w:tc>
        <w:tc>
          <w:tcPr>
            <w:tcW w:w="1116" w:type="dxa"/>
            <w:tcBorders>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3b</w:t>
            </w:r>
          </w:p>
        </w:tc>
        <w:tc>
          <w:tcPr>
            <w:tcW w:w="1116" w:type="dxa"/>
            <w:tcBorders>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4a</w:t>
            </w:r>
          </w:p>
        </w:tc>
        <w:tc>
          <w:tcPr>
            <w:tcW w:w="1116" w:type="dxa"/>
            <w:tcBorders>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4b</w:t>
            </w:r>
          </w:p>
        </w:tc>
      </w:tr>
      <w:tr w:rsidR="003A58A8" w:rsidTr="007D091B">
        <w:trPr>
          <w:jc w:val="center"/>
        </w:trPr>
        <w:tc>
          <w:tcPr>
            <w:tcW w:w="851" w:type="dxa"/>
            <w:vMerge w:val="restart"/>
            <w:tcBorders>
              <w:top w:val="single" w:sz="12" w:space="0" w:color="auto"/>
              <w:left w:val="single" w:sz="12" w:space="0" w:color="auto"/>
              <w:bottom w:val="nil"/>
              <w:right w:val="single" w:sz="12" w:space="0" w:color="auto"/>
            </w:tcBorders>
            <w:textDirection w:val="btLr"/>
          </w:tcPr>
          <w:p w:rsidR="003A58A8" w:rsidRPr="00444CC1" w:rsidRDefault="003A58A8" w:rsidP="007D091B">
            <w:pPr>
              <w:ind w:left="113" w:right="113"/>
              <w:jc w:val="center"/>
              <w:rPr>
                <w:rFonts w:eastAsia="Times New Roman" w:cs="Arial"/>
                <w:b/>
                <w:sz w:val="22"/>
                <w:szCs w:val="28"/>
                <w:lang w:eastAsia="en-GB"/>
              </w:rPr>
            </w:pPr>
            <w:r w:rsidRPr="00444CC1">
              <w:rPr>
                <w:rFonts w:eastAsia="Times New Roman" w:cs="Arial"/>
                <w:b/>
                <w:sz w:val="22"/>
                <w:szCs w:val="28"/>
                <w:lang w:eastAsia="en-GB"/>
              </w:rPr>
              <w:t>IMPACT RATING</w:t>
            </w:r>
          </w:p>
        </w:tc>
        <w:tc>
          <w:tcPr>
            <w:tcW w:w="1134"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High</w:t>
            </w:r>
          </w:p>
        </w:tc>
        <w:tc>
          <w:tcPr>
            <w:tcW w:w="1276"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Pr>
                <w:rFonts w:eastAsia="Times New Roman" w:cs="Arial"/>
                <w:sz w:val="22"/>
                <w:szCs w:val="28"/>
                <w:lang w:eastAsia="en-GB"/>
              </w:rPr>
              <w:t>2 days</w:t>
            </w:r>
          </w:p>
        </w:tc>
        <w:tc>
          <w:tcPr>
            <w:tcW w:w="1202"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Pr>
                <w:rFonts w:eastAsia="Times New Roman" w:cs="Arial"/>
                <w:sz w:val="22"/>
                <w:szCs w:val="28"/>
                <w:lang w:eastAsia="en-GB"/>
              </w:rPr>
              <w:t>2 days</w:t>
            </w:r>
          </w:p>
        </w:tc>
        <w:tc>
          <w:tcPr>
            <w:tcW w:w="1115"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Pr>
                <w:rFonts w:eastAsia="Times New Roman" w:cs="Arial"/>
                <w:sz w:val="22"/>
                <w:szCs w:val="28"/>
                <w:lang w:eastAsia="en-GB"/>
              </w:rPr>
              <w:t>2 days</w:t>
            </w:r>
          </w:p>
        </w:tc>
        <w:tc>
          <w:tcPr>
            <w:tcW w:w="1116"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Pr>
                <w:rFonts w:eastAsia="Times New Roman" w:cs="Arial"/>
                <w:sz w:val="22"/>
                <w:szCs w:val="28"/>
                <w:lang w:eastAsia="en-GB"/>
              </w:rPr>
              <w:t>2 days</w:t>
            </w:r>
          </w:p>
        </w:tc>
        <w:tc>
          <w:tcPr>
            <w:tcW w:w="1116"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Pr>
                <w:rFonts w:eastAsia="Times New Roman" w:cs="Arial"/>
                <w:sz w:val="22"/>
                <w:szCs w:val="28"/>
                <w:lang w:eastAsia="en-GB"/>
              </w:rPr>
              <w:t>2 days</w:t>
            </w:r>
          </w:p>
        </w:tc>
        <w:tc>
          <w:tcPr>
            <w:tcW w:w="1116" w:type="dxa"/>
            <w:tcBorders>
              <w:top w:val="single" w:sz="12"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Pr>
                <w:rFonts w:eastAsia="Times New Roman" w:cs="Arial"/>
                <w:sz w:val="22"/>
                <w:szCs w:val="28"/>
                <w:lang w:eastAsia="en-GB"/>
              </w:rPr>
              <w:t>2 days</w:t>
            </w:r>
          </w:p>
        </w:tc>
      </w:tr>
      <w:tr w:rsidR="003A58A8" w:rsidTr="007D091B">
        <w:trPr>
          <w:jc w:val="center"/>
        </w:trPr>
        <w:tc>
          <w:tcPr>
            <w:tcW w:w="851" w:type="dxa"/>
            <w:vMerge/>
            <w:tcBorders>
              <w:top w:val="nil"/>
              <w:left w:val="single" w:sz="12" w:space="0" w:color="auto"/>
              <w:bottom w:val="nil"/>
              <w:right w:val="single" w:sz="12" w:space="0" w:color="auto"/>
            </w:tcBorders>
          </w:tcPr>
          <w:p w:rsidR="003A58A8" w:rsidRPr="00444CC1" w:rsidRDefault="003A58A8" w:rsidP="007D091B">
            <w:pPr>
              <w:rPr>
                <w:rFonts w:eastAsia="Times New Roman" w:cs="Arial"/>
                <w:sz w:val="22"/>
                <w:szCs w:val="28"/>
                <w:lang w:eastAsia="en-GB"/>
              </w:rPr>
            </w:pPr>
          </w:p>
        </w:tc>
        <w:tc>
          <w:tcPr>
            <w:tcW w:w="1134"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Medium</w:t>
            </w:r>
          </w:p>
        </w:tc>
        <w:tc>
          <w:tcPr>
            <w:tcW w:w="1276"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sidRPr="00444CC1">
              <w:rPr>
                <w:rFonts w:eastAsia="Times New Roman" w:cs="Arial"/>
                <w:sz w:val="22"/>
                <w:szCs w:val="28"/>
                <w:lang w:eastAsia="en-GB"/>
              </w:rPr>
              <w:t>5 days</w:t>
            </w:r>
          </w:p>
        </w:tc>
        <w:tc>
          <w:tcPr>
            <w:tcW w:w="1202"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sidRPr="00444CC1">
              <w:rPr>
                <w:rFonts w:eastAsia="Times New Roman" w:cs="Arial"/>
                <w:sz w:val="22"/>
                <w:szCs w:val="28"/>
                <w:lang w:eastAsia="en-GB"/>
              </w:rPr>
              <w:t>5 days</w:t>
            </w:r>
          </w:p>
        </w:tc>
        <w:tc>
          <w:tcPr>
            <w:tcW w:w="1115"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sidRPr="00444CC1">
              <w:rPr>
                <w:rFonts w:eastAsia="Times New Roman" w:cs="Arial"/>
                <w:sz w:val="22"/>
                <w:szCs w:val="28"/>
                <w:lang w:eastAsia="en-GB"/>
              </w:rPr>
              <w:t>5 days</w:t>
            </w:r>
          </w:p>
        </w:tc>
        <w:tc>
          <w:tcPr>
            <w:tcW w:w="1116"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sidRPr="00444CC1">
              <w:rPr>
                <w:rFonts w:eastAsia="Times New Roman" w:cs="Arial"/>
                <w:sz w:val="22"/>
                <w:szCs w:val="28"/>
                <w:lang w:eastAsia="en-GB"/>
              </w:rPr>
              <w:t>10 days</w:t>
            </w:r>
          </w:p>
        </w:tc>
        <w:tc>
          <w:tcPr>
            <w:tcW w:w="1116"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sidRPr="00444CC1">
              <w:rPr>
                <w:rFonts w:eastAsia="Times New Roman" w:cs="Arial"/>
                <w:sz w:val="22"/>
                <w:szCs w:val="28"/>
                <w:lang w:eastAsia="en-GB"/>
              </w:rPr>
              <w:t>10 days</w:t>
            </w:r>
          </w:p>
        </w:tc>
        <w:tc>
          <w:tcPr>
            <w:tcW w:w="1116" w:type="dxa"/>
            <w:tcBorders>
              <w:top w:val="single" w:sz="8" w:space="0" w:color="auto"/>
              <w:left w:val="single" w:sz="12" w:space="0" w:color="auto"/>
              <w:bottom w:val="single" w:sz="8" w:space="0" w:color="auto"/>
              <w:right w:val="single" w:sz="12" w:space="0" w:color="auto"/>
            </w:tcBorders>
          </w:tcPr>
          <w:p w:rsidR="003A58A8" w:rsidRPr="00444CC1" w:rsidRDefault="003A58A8" w:rsidP="007D091B">
            <w:pPr>
              <w:jc w:val="center"/>
              <w:rPr>
                <w:rFonts w:eastAsia="Times New Roman" w:cs="Arial"/>
                <w:sz w:val="22"/>
                <w:szCs w:val="28"/>
                <w:lang w:eastAsia="en-GB"/>
              </w:rPr>
            </w:pPr>
            <w:r w:rsidRPr="00444CC1">
              <w:rPr>
                <w:rFonts w:eastAsia="Times New Roman" w:cs="Arial"/>
                <w:sz w:val="22"/>
                <w:szCs w:val="28"/>
                <w:lang w:eastAsia="en-GB"/>
              </w:rPr>
              <w:t>20 days</w:t>
            </w:r>
          </w:p>
        </w:tc>
      </w:tr>
      <w:tr w:rsidR="003A58A8" w:rsidTr="007D091B">
        <w:trPr>
          <w:jc w:val="center"/>
        </w:trPr>
        <w:tc>
          <w:tcPr>
            <w:tcW w:w="851" w:type="dxa"/>
            <w:vMerge/>
            <w:tcBorders>
              <w:top w:val="nil"/>
              <w:left w:val="single" w:sz="12" w:space="0" w:color="auto"/>
              <w:bottom w:val="single" w:sz="12" w:space="0" w:color="auto"/>
              <w:right w:val="single" w:sz="12" w:space="0" w:color="auto"/>
            </w:tcBorders>
          </w:tcPr>
          <w:p w:rsidR="003A58A8" w:rsidRPr="00444CC1" w:rsidRDefault="003A58A8" w:rsidP="007D091B">
            <w:pPr>
              <w:rPr>
                <w:rFonts w:eastAsia="Times New Roman" w:cs="Arial"/>
                <w:sz w:val="22"/>
                <w:szCs w:val="28"/>
                <w:lang w:eastAsia="en-GB"/>
              </w:rPr>
            </w:pPr>
          </w:p>
        </w:tc>
        <w:tc>
          <w:tcPr>
            <w:tcW w:w="1134" w:type="dxa"/>
            <w:tcBorders>
              <w:top w:val="single" w:sz="8" w:space="0" w:color="auto"/>
              <w:left w:val="single" w:sz="12" w:space="0" w:color="auto"/>
              <w:bottom w:val="single" w:sz="12" w:space="0" w:color="auto"/>
              <w:right w:val="single" w:sz="12" w:space="0" w:color="auto"/>
            </w:tcBorders>
          </w:tcPr>
          <w:p w:rsidR="003A58A8" w:rsidRPr="00444CC1" w:rsidRDefault="003A58A8" w:rsidP="007D091B">
            <w:pPr>
              <w:jc w:val="center"/>
              <w:rPr>
                <w:rFonts w:eastAsia="Times New Roman" w:cs="Arial"/>
                <w:b/>
                <w:sz w:val="22"/>
                <w:szCs w:val="28"/>
                <w:lang w:eastAsia="en-GB"/>
              </w:rPr>
            </w:pPr>
            <w:r w:rsidRPr="00444CC1">
              <w:rPr>
                <w:rFonts w:eastAsia="Times New Roman" w:cs="Arial"/>
                <w:b/>
                <w:sz w:val="22"/>
                <w:szCs w:val="28"/>
                <w:lang w:eastAsia="en-GB"/>
              </w:rPr>
              <w:t>Low</w:t>
            </w:r>
          </w:p>
        </w:tc>
        <w:tc>
          <w:tcPr>
            <w:tcW w:w="6941" w:type="dxa"/>
            <w:gridSpan w:val="6"/>
            <w:tcBorders>
              <w:top w:val="single" w:sz="8" w:space="0" w:color="auto"/>
              <w:left w:val="single" w:sz="12" w:space="0" w:color="auto"/>
              <w:bottom w:val="single" w:sz="12" w:space="0" w:color="auto"/>
              <w:right w:val="single" w:sz="12" w:space="0" w:color="auto"/>
            </w:tcBorders>
          </w:tcPr>
          <w:p w:rsidR="003A58A8" w:rsidRPr="0099631F" w:rsidRDefault="003A58A8" w:rsidP="007D091B">
            <w:pPr>
              <w:jc w:val="center"/>
              <w:rPr>
                <w:rFonts w:eastAsia="Times New Roman" w:cs="Arial"/>
                <w:b/>
                <w:sz w:val="22"/>
                <w:szCs w:val="28"/>
                <w:lang w:eastAsia="en-GB"/>
              </w:rPr>
            </w:pPr>
            <w:r w:rsidRPr="0099631F">
              <w:rPr>
                <w:rFonts w:eastAsia="Times New Roman" w:cs="Arial"/>
                <w:b/>
                <w:sz w:val="20"/>
                <w:szCs w:val="28"/>
                <w:lang w:eastAsia="en-GB"/>
              </w:rPr>
              <w:t>Action will be taken at the discretion of the inspector</w:t>
            </w:r>
            <w:r>
              <w:rPr>
                <w:rFonts w:eastAsia="Times New Roman" w:cs="Arial"/>
                <w:b/>
                <w:sz w:val="20"/>
                <w:szCs w:val="28"/>
                <w:lang w:eastAsia="en-GB"/>
              </w:rPr>
              <w:t>;</w:t>
            </w:r>
            <w:r w:rsidRPr="0099631F">
              <w:rPr>
                <w:rFonts w:eastAsia="Times New Roman" w:cs="Arial"/>
                <w:b/>
                <w:sz w:val="20"/>
                <w:szCs w:val="28"/>
                <w:lang w:eastAsia="en-GB"/>
              </w:rPr>
              <w:t xml:space="preserve"> see 17.7</w:t>
            </w:r>
          </w:p>
        </w:tc>
      </w:tr>
    </w:tbl>
    <w:p w:rsidR="003A58A8" w:rsidRPr="00444CC1" w:rsidRDefault="003A58A8" w:rsidP="003A58A8">
      <w:pPr>
        <w:spacing w:after="0"/>
        <w:rPr>
          <w:rFonts w:eastAsia="Times New Roman" w:cs="Arial"/>
          <w:sz w:val="20"/>
          <w:szCs w:val="28"/>
          <w:lang w:eastAsia="en-GB"/>
        </w:rPr>
      </w:pPr>
    </w:p>
    <w:p w:rsidR="003A58A8" w:rsidRDefault="003A58A8" w:rsidP="003A58A8">
      <w:pPr>
        <w:rPr>
          <w:rFonts w:eastAsia="Times New Roman" w:cs="Arial"/>
          <w:szCs w:val="28"/>
          <w:lang w:eastAsia="en-GB"/>
        </w:rPr>
      </w:pPr>
      <w:r w:rsidRPr="002A60C6">
        <w:rPr>
          <w:rFonts w:eastAsia="Times New Roman" w:cs="Arial"/>
          <w:b/>
          <w:szCs w:val="28"/>
          <w:lang w:eastAsia="en-GB"/>
        </w:rPr>
        <w:t>Annex A</w:t>
      </w:r>
      <w:r w:rsidRPr="00BF0880">
        <w:rPr>
          <w:rFonts w:eastAsia="Times New Roman" w:cs="Arial"/>
          <w:szCs w:val="28"/>
          <w:lang w:eastAsia="en-GB"/>
        </w:rPr>
        <w:t xml:space="preserve"> of this document provides investigatory levels for the most common defects/hazards along with an appropriate risk impact rating</w:t>
      </w:r>
      <w:r>
        <w:rPr>
          <w:rFonts w:eastAsia="Times New Roman" w:cs="Arial"/>
          <w:szCs w:val="28"/>
          <w:lang w:eastAsia="en-GB"/>
        </w:rPr>
        <w:t>, risk probability and response category</w:t>
      </w:r>
      <w:r w:rsidRPr="00BF0880">
        <w:rPr>
          <w:rFonts w:eastAsia="Times New Roman" w:cs="Arial"/>
          <w:szCs w:val="28"/>
          <w:lang w:eastAsia="en-GB"/>
        </w:rPr>
        <w:t>.</w:t>
      </w:r>
      <w:r>
        <w:rPr>
          <w:rFonts w:eastAsia="Times New Roman" w:cs="Arial"/>
          <w:szCs w:val="28"/>
          <w:lang w:eastAsia="en-GB"/>
        </w:rPr>
        <w:t xml:space="preserve">  Below is a brief description of the Response Categories.</w:t>
      </w:r>
    </w:p>
    <w:p w:rsidR="003A58A8" w:rsidRPr="004D37BC" w:rsidRDefault="003A58A8" w:rsidP="003A58A8">
      <w:pPr>
        <w:pStyle w:val="Heading2"/>
      </w:pPr>
      <w:bookmarkStart w:id="60" w:name="_Safety_Defect_Definitions"/>
      <w:bookmarkStart w:id="61" w:name="_Toc510101637"/>
      <w:bookmarkStart w:id="62" w:name="_Toc510517245"/>
      <w:bookmarkEnd w:id="60"/>
      <w:r>
        <w:t>Summary of Response Categories</w:t>
      </w:r>
      <w:bookmarkEnd w:id="61"/>
      <w:bookmarkEnd w:id="62"/>
    </w:p>
    <w:p w:rsidR="003A58A8" w:rsidRDefault="003A58A8" w:rsidP="003A58A8">
      <w:pPr>
        <w:rPr>
          <w:rFonts w:eastAsia="Times New Roman" w:cs="Arial"/>
          <w:szCs w:val="28"/>
          <w:lang w:eastAsia="en-GB"/>
        </w:rPr>
      </w:pPr>
      <w:r w:rsidRPr="00DA21B5">
        <w:rPr>
          <w:rFonts w:eastAsia="Times New Roman" w:cs="Arial"/>
          <w:szCs w:val="28"/>
          <w:lang w:eastAsia="en-GB"/>
        </w:rPr>
        <w:t xml:space="preserve">There are </w:t>
      </w:r>
      <w:r>
        <w:rPr>
          <w:rFonts w:eastAsia="Times New Roman" w:cs="Arial"/>
          <w:szCs w:val="28"/>
          <w:lang w:eastAsia="en-GB"/>
        </w:rPr>
        <w:t>six</w:t>
      </w:r>
      <w:r w:rsidRPr="00DA21B5">
        <w:rPr>
          <w:rFonts w:eastAsia="Times New Roman" w:cs="Arial"/>
          <w:szCs w:val="28"/>
          <w:lang w:eastAsia="en-GB"/>
        </w:rPr>
        <w:t xml:space="preserve"> potential response categories for defects &amp; hazards with associated response times</w:t>
      </w:r>
      <w:r>
        <w:rPr>
          <w:rFonts w:eastAsia="Times New Roman" w:cs="Arial"/>
          <w:szCs w:val="28"/>
          <w:lang w:eastAsia="en-GB"/>
        </w:rPr>
        <w:t xml:space="preserve">.  </w:t>
      </w:r>
      <w:r w:rsidRPr="00E555D3">
        <w:rPr>
          <w:rFonts w:eastAsia="Times New Roman" w:cs="Arial"/>
          <w:b/>
          <w:szCs w:val="28"/>
          <w:lang w:eastAsia="en-GB"/>
        </w:rPr>
        <w:t xml:space="preserve">These are listed in the table for quick reference and described in detail in </w:t>
      </w:r>
      <w:r w:rsidRPr="002A60C6">
        <w:rPr>
          <w:rFonts w:eastAsia="Times New Roman" w:cs="Arial"/>
          <w:b/>
          <w:szCs w:val="28"/>
          <w:lang w:eastAsia="en-GB"/>
        </w:rPr>
        <w:t xml:space="preserve">Annex </w:t>
      </w:r>
      <w:r>
        <w:rPr>
          <w:rFonts w:eastAsia="Times New Roman" w:cs="Arial"/>
          <w:b/>
          <w:szCs w:val="28"/>
          <w:lang w:eastAsia="en-GB"/>
        </w:rPr>
        <w:t>B</w:t>
      </w:r>
      <w:r>
        <w:rPr>
          <w:rFonts w:eastAsia="Times New Roman" w:cs="Arial"/>
          <w:szCs w:val="28"/>
          <w:lang w:eastAsia="en-GB"/>
        </w:rPr>
        <w:t>.</w:t>
      </w:r>
    </w:p>
    <w:tbl>
      <w:tblPr>
        <w:tblpPr w:leftFromText="181" w:rightFromText="181" w:vertAnchor="text" w:horzAnchor="margin"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118"/>
        <w:gridCol w:w="2410"/>
        <w:gridCol w:w="2268"/>
      </w:tblGrid>
      <w:tr w:rsidR="003A58A8" w:rsidTr="007D091B">
        <w:trPr>
          <w:trHeight w:val="585"/>
          <w:tblHeader/>
        </w:trPr>
        <w:tc>
          <w:tcPr>
            <w:tcW w:w="1555" w:type="dxa"/>
          </w:tcPr>
          <w:p w:rsidR="003A58A8" w:rsidRPr="00F5186F" w:rsidRDefault="003A58A8" w:rsidP="007D091B">
            <w:pPr>
              <w:jc w:val="left"/>
              <w:rPr>
                <w:rFonts w:eastAsia="Times New Roman" w:cs="Arial"/>
                <w:b/>
                <w:sz w:val="20"/>
                <w:szCs w:val="28"/>
                <w:lang w:eastAsia="en-GB"/>
              </w:rPr>
            </w:pPr>
            <w:r w:rsidRPr="00F5186F">
              <w:rPr>
                <w:rFonts w:eastAsia="Times New Roman" w:cs="Arial"/>
                <w:b/>
                <w:sz w:val="20"/>
                <w:szCs w:val="28"/>
                <w:lang w:eastAsia="en-GB"/>
              </w:rPr>
              <w:t>Response Category</w:t>
            </w:r>
          </w:p>
        </w:tc>
        <w:tc>
          <w:tcPr>
            <w:tcW w:w="3118" w:type="dxa"/>
          </w:tcPr>
          <w:p w:rsidR="003A58A8" w:rsidRPr="00F5186F" w:rsidRDefault="003A58A8" w:rsidP="007D091B">
            <w:pPr>
              <w:jc w:val="left"/>
              <w:rPr>
                <w:rFonts w:eastAsia="Times New Roman" w:cs="Arial"/>
                <w:b/>
                <w:sz w:val="20"/>
                <w:szCs w:val="28"/>
                <w:lang w:eastAsia="en-GB"/>
              </w:rPr>
            </w:pPr>
            <w:r w:rsidRPr="00F5186F">
              <w:rPr>
                <w:rFonts w:eastAsia="Times New Roman" w:cs="Arial"/>
                <w:b/>
                <w:sz w:val="20"/>
                <w:szCs w:val="28"/>
                <w:lang w:eastAsia="en-GB"/>
              </w:rPr>
              <w:t>Description</w:t>
            </w:r>
          </w:p>
        </w:tc>
        <w:tc>
          <w:tcPr>
            <w:tcW w:w="2410" w:type="dxa"/>
          </w:tcPr>
          <w:p w:rsidR="003A58A8" w:rsidRPr="00F5186F" w:rsidRDefault="003A58A8" w:rsidP="007D091B">
            <w:pPr>
              <w:jc w:val="left"/>
              <w:rPr>
                <w:rFonts w:eastAsia="Times New Roman" w:cs="Arial"/>
                <w:b/>
                <w:sz w:val="20"/>
                <w:szCs w:val="28"/>
                <w:lang w:eastAsia="en-GB"/>
              </w:rPr>
            </w:pPr>
            <w:r w:rsidRPr="00F5186F">
              <w:rPr>
                <w:rFonts w:eastAsia="Times New Roman" w:cs="Arial"/>
                <w:b/>
                <w:sz w:val="20"/>
                <w:szCs w:val="28"/>
                <w:lang w:eastAsia="en-GB"/>
              </w:rPr>
              <w:t>Reporting timescale for Highway Inspector</w:t>
            </w:r>
          </w:p>
        </w:tc>
        <w:tc>
          <w:tcPr>
            <w:tcW w:w="2268" w:type="dxa"/>
          </w:tcPr>
          <w:p w:rsidR="003A58A8" w:rsidRPr="00F5186F" w:rsidRDefault="003A58A8" w:rsidP="007D091B">
            <w:pPr>
              <w:jc w:val="left"/>
              <w:rPr>
                <w:rFonts w:eastAsia="Times New Roman" w:cs="Arial"/>
                <w:b/>
                <w:sz w:val="20"/>
                <w:szCs w:val="28"/>
                <w:lang w:eastAsia="en-GB"/>
              </w:rPr>
            </w:pPr>
            <w:r w:rsidRPr="00F5186F">
              <w:rPr>
                <w:rFonts w:eastAsia="Times New Roman" w:cs="Arial"/>
                <w:b/>
                <w:sz w:val="20"/>
                <w:szCs w:val="28"/>
                <w:lang w:eastAsia="en-GB"/>
              </w:rPr>
              <w:t>Response Time</w:t>
            </w:r>
            <w:r>
              <w:rPr>
                <w:rFonts w:eastAsia="Times New Roman" w:cs="Arial"/>
                <w:b/>
                <w:sz w:val="20"/>
                <w:szCs w:val="28"/>
                <w:lang w:eastAsia="en-GB"/>
              </w:rPr>
              <w:t xml:space="preserve"> </w:t>
            </w:r>
          </w:p>
        </w:tc>
      </w:tr>
      <w:tr w:rsidR="003A58A8" w:rsidTr="007D091B">
        <w:trPr>
          <w:trHeight w:val="585"/>
        </w:trPr>
        <w:tc>
          <w:tcPr>
            <w:tcW w:w="1555"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Emergency (1E)</w:t>
            </w:r>
          </w:p>
        </w:tc>
        <w:tc>
          <w:tcPr>
            <w:tcW w:w="3118" w:type="dxa"/>
          </w:tcPr>
          <w:p w:rsidR="003A58A8" w:rsidRPr="00F5186F" w:rsidRDefault="003A58A8" w:rsidP="007D091B">
            <w:pPr>
              <w:jc w:val="left"/>
              <w:rPr>
                <w:rFonts w:eastAsia="Times New Roman" w:cs="Arial"/>
                <w:sz w:val="20"/>
                <w:szCs w:val="28"/>
                <w:lang w:eastAsia="en-GB"/>
              </w:rPr>
            </w:pPr>
            <w:r>
              <w:rPr>
                <w:rFonts w:eastAsia="Times New Roman" w:cs="Arial"/>
                <w:sz w:val="20"/>
                <w:szCs w:val="28"/>
                <w:lang w:eastAsia="en-GB"/>
              </w:rPr>
              <w:t xml:space="preserve">Used for </w:t>
            </w:r>
            <w:r w:rsidRPr="00F5186F">
              <w:rPr>
                <w:rFonts w:eastAsia="Times New Roman" w:cs="Arial"/>
                <w:sz w:val="20"/>
                <w:szCs w:val="28"/>
                <w:lang w:eastAsia="en-GB"/>
              </w:rPr>
              <w:t>extremely hazardous defects that require emergency attention because they pose an immediate danger to highway users</w:t>
            </w:r>
            <w:r>
              <w:rPr>
                <w:rFonts w:eastAsia="Times New Roman" w:cs="Arial"/>
                <w:sz w:val="20"/>
                <w:szCs w:val="28"/>
                <w:lang w:eastAsia="en-GB"/>
              </w:rPr>
              <w:t>.</w:t>
            </w:r>
          </w:p>
        </w:tc>
        <w:tc>
          <w:tcPr>
            <w:tcW w:w="2410"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 xml:space="preserve">Immediately via telephone call </w:t>
            </w:r>
            <w:r>
              <w:rPr>
                <w:rFonts w:eastAsia="Times New Roman" w:cs="Arial"/>
                <w:sz w:val="20"/>
                <w:szCs w:val="28"/>
                <w:lang w:eastAsia="en-GB"/>
              </w:rPr>
              <w:t>and</w:t>
            </w:r>
            <w:r w:rsidRPr="00F5186F">
              <w:rPr>
                <w:rFonts w:eastAsia="Times New Roman" w:cs="Arial"/>
                <w:sz w:val="20"/>
                <w:szCs w:val="28"/>
                <w:lang w:eastAsia="en-GB"/>
              </w:rPr>
              <w:t xml:space="preserve"> recorded on HAMS.</w:t>
            </w:r>
          </w:p>
        </w:tc>
        <w:tc>
          <w:tcPr>
            <w:tcW w:w="2268" w:type="dxa"/>
          </w:tcPr>
          <w:p w:rsidR="003A58A8" w:rsidRPr="00F5186F" w:rsidRDefault="003A58A8" w:rsidP="007D091B">
            <w:pPr>
              <w:jc w:val="left"/>
              <w:rPr>
                <w:rFonts w:eastAsia="Times New Roman" w:cs="Arial"/>
                <w:sz w:val="20"/>
                <w:szCs w:val="28"/>
                <w:lang w:eastAsia="en-GB"/>
              </w:rPr>
            </w:pPr>
            <w:r w:rsidRPr="00F5186F">
              <w:rPr>
                <w:rFonts w:eastAsia="Times New Roman" w:cs="Arial"/>
                <w:b/>
                <w:sz w:val="20"/>
                <w:szCs w:val="28"/>
                <w:lang w:eastAsia="en-GB"/>
              </w:rPr>
              <w:t>4 hours</w:t>
            </w:r>
            <w:r w:rsidRPr="00F5186F">
              <w:rPr>
                <w:rFonts w:eastAsia="Times New Roman" w:cs="Arial"/>
                <w:sz w:val="20"/>
                <w:szCs w:val="28"/>
                <w:lang w:eastAsia="en-GB"/>
              </w:rPr>
              <w:t>.  Make safe or repair within 4 hours.</w:t>
            </w:r>
          </w:p>
        </w:tc>
      </w:tr>
      <w:tr w:rsidR="003A58A8" w:rsidTr="007D091B">
        <w:trPr>
          <w:trHeight w:val="585"/>
        </w:trPr>
        <w:tc>
          <w:tcPr>
            <w:tcW w:w="1555"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Urgent (1U)</w:t>
            </w:r>
          </w:p>
        </w:tc>
        <w:tc>
          <w:tcPr>
            <w:tcW w:w="3118" w:type="dxa"/>
          </w:tcPr>
          <w:p w:rsidR="003A58A8" w:rsidRPr="00F5186F" w:rsidRDefault="003A58A8" w:rsidP="007D091B">
            <w:pPr>
              <w:jc w:val="left"/>
              <w:rPr>
                <w:rFonts w:eastAsia="Times New Roman" w:cs="Arial"/>
                <w:sz w:val="20"/>
                <w:szCs w:val="28"/>
                <w:lang w:eastAsia="en-GB"/>
              </w:rPr>
            </w:pPr>
            <w:r>
              <w:rPr>
                <w:rFonts w:eastAsia="Times New Roman" w:cs="Arial"/>
                <w:sz w:val="20"/>
                <w:szCs w:val="28"/>
                <w:lang w:eastAsia="en-GB"/>
              </w:rPr>
              <w:t xml:space="preserve">Used for </w:t>
            </w:r>
            <w:r w:rsidRPr="00E555D3">
              <w:rPr>
                <w:rFonts w:eastAsia="Times New Roman" w:cs="Arial"/>
                <w:sz w:val="20"/>
                <w:szCs w:val="28"/>
                <w:lang w:eastAsia="en-GB"/>
              </w:rPr>
              <w:t>defects that require urgent attention because they pose an imminent risk to highway users or because there is a risk of rapid</w:t>
            </w:r>
            <w:r>
              <w:rPr>
                <w:rFonts w:eastAsia="Times New Roman" w:cs="Arial"/>
                <w:sz w:val="20"/>
                <w:szCs w:val="28"/>
                <w:lang w:eastAsia="en-GB"/>
              </w:rPr>
              <w:t xml:space="preserve"> </w:t>
            </w:r>
            <w:r w:rsidRPr="00E555D3">
              <w:rPr>
                <w:rFonts w:eastAsia="Times New Roman" w:cs="Arial"/>
                <w:sz w:val="20"/>
                <w:szCs w:val="28"/>
                <w:lang w:eastAsia="en-GB"/>
              </w:rPr>
              <w:t>deterioration that would cause the defect to become a Category 1E defect</w:t>
            </w:r>
          </w:p>
        </w:tc>
        <w:tc>
          <w:tcPr>
            <w:tcW w:w="2410"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Recorded on the HAMS s</w:t>
            </w:r>
            <w:r>
              <w:rPr>
                <w:rFonts w:eastAsia="Times New Roman" w:cs="Arial"/>
                <w:sz w:val="20"/>
                <w:szCs w:val="28"/>
                <w:lang w:eastAsia="en-GB"/>
              </w:rPr>
              <w:t>ystem</w:t>
            </w:r>
            <w:r w:rsidRPr="00F5186F">
              <w:rPr>
                <w:rFonts w:eastAsia="Times New Roman" w:cs="Arial"/>
                <w:sz w:val="20"/>
                <w:szCs w:val="28"/>
                <w:lang w:eastAsia="en-GB"/>
              </w:rPr>
              <w:t xml:space="preserve"> and telephoned call made to repair team</w:t>
            </w:r>
            <w:r>
              <w:rPr>
                <w:rFonts w:eastAsia="Times New Roman" w:cs="Arial"/>
                <w:sz w:val="20"/>
                <w:szCs w:val="28"/>
                <w:lang w:eastAsia="en-GB"/>
              </w:rPr>
              <w:t xml:space="preserve"> as soon as possible.</w:t>
            </w:r>
          </w:p>
        </w:tc>
        <w:tc>
          <w:tcPr>
            <w:tcW w:w="2268" w:type="dxa"/>
          </w:tcPr>
          <w:p w:rsidR="003A58A8" w:rsidRPr="00F5186F" w:rsidRDefault="003A58A8" w:rsidP="007D091B">
            <w:pPr>
              <w:jc w:val="left"/>
              <w:rPr>
                <w:rFonts w:eastAsia="Times New Roman" w:cs="Arial"/>
                <w:sz w:val="20"/>
                <w:szCs w:val="28"/>
                <w:lang w:eastAsia="en-GB"/>
              </w:rPr>
            </w:pPr>
            <w:r>
              <w:rPr>
                <w:rFonts w:eastAsia="Times New Roman" w:cs="Arial"/>
                <w:b/>
                <w:sz w:val="20"/>
                <w:szCs w:val="28"/>
                <w:lang w:eastAsia="en-GB"/>
              </w:rPr>
              <w:t>2 days</w:t>
            </w:r>
            <w:r w:rsidRPr="00F5186F">
              <w:rPr>
                <w:rFonts w:eastAsia="Times New Roman" w:cs="Arial"/>
                <w:sz w:val="20"/>
                <w:szCs w:val="28"/>
                <w:lang w:eastAsia="en-GB"/>
              </w:rPr>
              <w:t xml:space="preserve">.  Make safe or repair within </w:t>
            </w:r>
            <w:r>
              <w:rPr>
                <w:rFonts w:eastAsia="Times New Roman" w:cs="Arial"/>
                <w:sz w:val="20"/>
                <w:szCs w:val="28"/>
                <w:lang w:eastAsia="en-GB"/>
              </w:rPr>
              <w:t>2 working days</w:t>
            </w:r>
            <w:r w:rsidRPr="00F5186F">
              <w:rPr>
                <w:rFonts w:eastAsia="Times New Roman" w:cs="Arial"/>
                <w:sz w:val="20"/>
                <w:szCs w:val="28"/>
                <w:lang w:eastAsia="en-GB"/>
              </w:rPr>
              <w:t>.</w:t>
            </w:r>
          </w:p>
        </w:tc>
      </w:tr>
      <w:tr w:rsidR="003A58A8" w:rsidTr="007D091B">
        <w:trPr>
          <w:trHeight w:val="357"/>
        </w:trPr>
        <w:tc>
          <w:tcPr>
            <w:tcW w:w="1555"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2C</w:t>
            </w:r>
          </w:p>
        </w:tc>
        <w:tc>
          <w:tcPr>
            <w:tcW w:w="3118" w:type="dxa"/>
          </w:tcPr>
          <w:p w:rsidR="003A58A8" w:rsidRPr="00F5186F" w:rsidRDefault="003A58A8" w:rsidP="007D091B">
            <w:pPr>
              <w:jc w:val="left"/>
              <w:rPr>
                <w:rFonts w:eastAsia="Times New Roman" w:cs="Arial"/>
                <w:sz w:val="20"/>
                <w:szCs w:val="28"/>
                <w:lang w:eastAsia="en-GB"/>
              </w:rPr>
            </w:pPr>
            <w:r>
              <w:rPr>
                <w:rFonts w:eastAsia="Times New Roman" w:cs="Arial"/>
                <w:sz w:val="20"/>
                <w:szCs w:val="28"/>
                <w:lang w:eastAsia="en-GB"/>
              </w:rPr>
              <w:t xml:space="preserve">Used for </w:t>
            </w:r>
            <w:r w:rsidRPr="00E555D3">
              <w:rPr>
                <w:rFonts w:eastAsia="Times New Roman" w:cs="Arial"/>
                <w:sz w:val="20"/>
                <w:szCs w:val="28"/>
                <w:lang w:eastAsia="en-GB"/>
              </w:rPr>
              <w:t xml:space="preserve">defects </w:t>
            </w:r>
            <w:r>
              <w:rPr>
                <w:rFonts w:eastAsia="Times New Roman" w:cs="Arial"/>
                <w:sz w:val="20"/>
                <w:szCs w:val="28"/>
                <w:lang w:eastAsia="en-GB"/>
              </w:rPr>
              <w:t xml:space="preserve">on streets inspected monthly </w:t>
            </w:r>
            <w:r w:rsidRPr="00E555D3">
              <w:rPr>
                <w:rFonts w:eastAsia="Times New Roman" w:cs="Arial"/>
                <w:sz w:val="20"/>
                <w:szCs w:val="28"/>
                <w:lang w:eastAsia="en-GB"/>
              </w:rPr>
              <w:t>which are deemed not to represent an immediate or imminent hazard.  They are categorised according to their likely impact and risk probability</w:t>
            </w:r>
            <w:r>
              <w:rPr>
                <w:rFonts w:eastAsia="Times New Roman" w:cs="Arial"/>
                <w:sz w:val="20"/>
                <w:szCs w:val="28"/>
                <w:lang w:eastAsia="en-GB"/>
              </w:rPr>
              <w:t>.</w:t>
            </w:r>
          </w:p>
        </w:tc>
        <w:tc>
          <w:tcPr>
            <w:tcW w:w="2410"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 xml:space="preserve">On the day </w:t>
            </w:r>
            <w:r>
              <w:rPr>
                <w:rFonts w:eastAsia="Times New Roman" w:cs="Arial"/>
                <w:sz w:val="20"/>
                <w:szCs w:val="28"/>
                <w:lang w:eastAsia="en-GB"/>
              </w:rPr>
              <w:t>recorded</w:t>
            </w:r>
            <w:r w:rsidRPr="00F5186F">
              <w:rPr>
                <w:rFonts w:eastAsia="Times New Roman" w:cs="Arial"/>
                <w:sz w:val="20"/>
                <w:szCs w:val="28"/>
                <w:lang w:eastAsia="en-GB"/>
              </w:rPr>
              <w:t xml:space="preserve"> via the HAMS s</w:t>
            </w:r>
            <w:r>
              <w:rPr>
                <w:rFonts w:eastAsia="Times New Roman" w:cs="Arial"/>
                <w:sz w:val="20"/>
                <w:szCs w:val="28"/>
                <w:lang w:eastAsia="en-GB"/>
              </w:rPr>
              <w:t>ystem</w:t>
            </w:r>
          </w:p>
        </w:tc>
        <w:tc>
          <w:tcPr>
            <w:tcW w:w="2268" w:type="dxa"/>
          </w:tcPr>
          <w:p w:rsidR="003A58A8" w:rsidRPr="00F5186F" w:rsidRDefault="003A58A8" w:rsidP="007D091B">
            <w:pPr>
              <w:jc w:val="left"/>
              <w:rPr>
                <w:rFonts w:eastAsia="Times New Roman" w:cs="Arial"/>
                <w:sz w:val="20"/>
                <w:szCs w:val="28"/>
                <w:lang w:eastAsia="en-GB"/>
              </w:rPr>
            </w:pPr>
            <w:r w:rsidRPr="00F5186F">
              <w:rPr>
                <w:rFonts w:eastAsia="Times New Roman" w:cs="Arial"/>
                <w:b/>
                <w:sz w:val="20"/>
                <w:szCs w:val="28"/>
                <w:lang w:eastAsia="en-GB"/>
              </w:rPr>
              <w:t>5 days</w:t>
            </w:r>
            <w:r w:rsidRPr="00F5186F">
              <w:rPr>
                <w:rFonts w:eastAsia="Times New Roman" w:cs="Arial"/>
                <w:sz w:val="20"/>
                <w:szCs w:val="28"/>
                <w:lang w:eastAsia="en-GB"/>
              </w:rPr>
              <w:t>.  Repair or make safe within 5 working days.</w:t>
            </w:r>
          </w:p>
        </w:tc>
      </w:tr>
      <w:tr w:rsidR="003A58A8" w:rsidTr="007D091B">
        <w:trPr>
          <w:trHeight w:val="357"/>
        </w:trPr>
        <w:tc>
          <w:tcPr>
            <w:tcW w:w="1555"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lastRenderedPageBreak/>
              <w:t>2D</w:t>
            </w:r>
          </w:p>
        </w:tc>
        <w:tc>
          <w:tcPr>
            <w:tcW w:w="3118" w:type="dxa"/>
          </w:tcPr>
          <w:p w:rsidR="003A58A8" w:rsidRPr="00F5186F" w:rsidRDefault="003A58A8" w:rsidP="007D091B">
            <w:pPr>
              <w:jc w:val="left"/>
              <w:rPr>
                <w:rFonts w:eastAsia="Times New Roman" w:cs="Arial"/>
                <w:sz w:val="20"/>
                <w:szCs w:val="28"/>
                <w:lang w:eastAsia="en-GB"/>
              </w:rPr>
            </w:pPr>
            <w:r w:rsidRPr="00E555D3">
              <w:rPr>
                <w:rFonts w:eastAsia="Times New Roman" w:cs="Arial"/>
                <w:sz w:val="20"/>
                <w:szCs w:val="28"/>
                <w:lang w:eastAsia="en-GB"/>
              </w:rPr>
              <w:t xml:space="preserve">Used for defects on streets inspected </w:t>
            </w:r>
            <w:r>
              <w:rPr>
                <w:rFonts w:eastAsia="Times New Roman" w:cs="Arial"/>
                <w:sz w:val="20"/>
                <w:szCs w:val="28"/>
                <w:lang w:eastAsia="en-GB"/>
              </w:rPr>
              <w:t>quarterly</w:t>
            </w:r>
            <w:r w:rsidRPr="00E555D3">
              <w:rPr>
                <w:rFonts w:eastAsia="Times New Roman" w:cs="Arial"/>
                <w:sz w:val="20"/>
                <w:szCs w:val="28"/>
                <w:lang w:eastAsia="en-GB"/>
              </w:rPr>
              <w:t xml:space="preserve"> which are deemed not to represent an immediate or imminent hazard.  They are categorised according to their likely impact and risk probability.</w:t>
            </w:r>
          </w:p>
        </w:tc>
        <w:tc>
          <w:tcPr>
            <w:tcW w:w="2410"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 xml:space="preserve">On the day </w:t>
            </w:r>
            <w:r>
              <w:rPr>
                <w:rFonts w:eastAsia="Times New Roman" w:cs="Arial"/>
                <w:sz w:val="20"/>
                <w:szCs w:val="28"/>
                <w:lang w:eastAsia="en-GB"/>
              </w:rPr>
              <w:t xml:space="preserve">recorded </w:t>
            </w:r>
            <w:r w:rsidRPr="00F5186F">
              <w:rPr>
                <w:rFonts w:eastAsia="Times New Roman" w:cs="Arial"/>
                <w:sz w:val="20"/>
                <w:szCs w:val="28"/>
                <w:lang w:eastAsia="en-GB"/>
              </w:rPr>
              <w:t xml:space="preserve"> via the HAMS s</w:t>
            </w:r>
            <w:r>
              <w:rPr>
                <w:rFonts w:eastAsia="Times New Roman" w:cs="Arial"/>
                <w:sz w:val="20"/>
                <w:szCs w:val="28"/>
                <w:lang w:eastAsia="en-GB"/>
              </w:rPr>
              <w:t>ystem</w:t>
            </w:r>
          </w:p>
        </w:tc>
        <w:tc>
          <w:tcPr>
            <w:tcW w:w="2268" w:type="dxa"/>
          </w:tcPr>
          <w:p w:rsidR="003A58A8" w:rsidRPr="00F5186F" w:rsidRDefault="003A58A8" w:rsidP="007D091B">
            <w:pPr>
              <w:jc w:val="left"/>
              <w:rPr>
                <w:rFonts w:eastAsia="Times New Roman" w:cs="Arial"/>
                <w:sz w:val="20"/>
                <w:szCs w:val="28"/>
                <w:lang w:eastAsia="en-GB"/>
              </w:rPr>
            </w:pPr>
            <w:r w:rsidRPr="00F5186F">
              <w:rPr>
                <w:rFonts w:eastAsia="Times New Roman" w:cs="Arial"/>
                <w:b/>
                <w:sz w:val="20"/>
                <w:szCs w:val="28"/>
                <w:lang w:eastAsia="en-GB"/>
              </w:rPr>
              <w:t>10 days</w:t>
            </w:r>
            <w:r w:rsidRPr="00F5186F">
              <w:rPr>
                <w:rFonts w:eastAsia="Times New Roman" w:cs="Arial"/>
                <w:sz w:val="20"/>
                <w:szCs w:val="28"/>
                <w:lang w:eastAsia="en-GB"/>
              </w:rPr>
              <w:t>.  Repair within 10 working days.</w:t>
            </w:r>
          </w:p>
        </w:tc>
      </w:tr>
      <w:tr w:rsidR="003A58A8" w:rsidTr="007D091B">
        <w:trPr>
          <w:trHeight w:val="357"/>
        </w:trPr>
        <w:tc>
          <w:tcPr>
            <w:tcW w:w="1555"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2E</w:t>
            </w:r>
          </w:p>
        </w:tc>
        <w:tc>
          <w:tcPr>
            <w:tcW w:w="3118" w:type="dxa"/>
          </w:tcPr>
          <w:p w:rsidR="003A58A8" w:rsidRPr="00F5186F" w:rsidRDefault="003A58A8" w:rsidP="007D091B">
            <w:pPr>
              <w:jc w:val="left"/>
              <w:rPr>
                <w:rFonts w:eastAsia="Times New Roman" w:cs="Arial"/>
                <w:sz w:val="20"/>
                <w:szCs w:val="28"/>
                <w:lang w:eastAsia="en-GB"/>
              </w:rPr>
            </w:pPr>
            <w:r w:rsidRPr="00E555D3">
              <w:rPr>
                <w:rFonts w:eastAsia="Times New Roman" w:cs="Arial"/>
                <w:sz w:val="20"/>
                <w:szCs w:val="28"/>
                <w:lang w:eastAsia="en-GB"/>
              </w:rPr>
              <w:t xml:space="preserve">Used for defects on streets inspected </w:t>
            </w:r>
            <w:r>
              <w:rPr>
                <w:rFonts w:eastAsia="Times New Roman" w:cs="Arial"/>
                <w:sz w:val="20"/>
                <w:szCs w:val="28"/>
                <w:lang w:eastAsia="en-GB"/>
              </w:rPr>
              <w:t xml:space="preserve">6 monthly &amp; annually </w:t>
            </w:r>
            <w:r w:rsidRPr="00E555D3">
              <w:rPr>
                <w:rFonts w:eastAsia="Times New Roman" w:cs="Arial"/>
                <w:sz w:val="20"/>
                <w:szCs w:val="28"/>
                <w:lang w:eastAsia="en-GB"/>
              </w:rPr>
              <w:t>which are deemed not to represent an immediate or imminent hazard.  They are categorised according to their likely impact and risk probability.</w:t>
            </w:r>
          </w:p>
        </w:tc>
        <w:tc>
          <w:tcPr>
            <w:tcW w:w="2410"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 xml:space="preserve">On the day </w:t>
            </w:r>
            <w:r>
              <w:rPr>
                <w:rFonts w:eastAsia="Times New Roman" w:cs="Arial"/>
                <w:sz w:val="20"/>
                <w:szCs w:val="28"/>
                <w:lang w:eastAsia="en-GB"/>
              </w:rPr>
              <w:t>recorded</w:t>
            </w:r>
            <w:r w:rsidRPr="00F5186F">
              <w:rPr>
                <w:rFonts w:eastAsia="Times New Roman" w:cs="Arial"/>
                <w:sz w:val="20"/>
                <w:szCs w:val="28"/>
                <w:lang w:eastAsia="en-GB"/>
              </w:rPr>
              <w:t xml:space="preserve"> via the HAMS s</w:t>
            </w:r>
            <w:r>
              <w:rPr>
                <w:rFonts w:eastAsia="Times New Roman" w:cs="Arial"/>
                <w:sz w:val="20"/>
                <w:szCs w:val="28"/>
                <w:lang w:eastAsia="en-GB"/>
              </w:rPr>
              <w:t>ystem</w:t>
            </w:r>
          </w:p>
        </w:tc>
        <w:tc>
          <w:tcPr>
            <w:tcW w:w="2268" w:type="dxa"/>
          </w:tcPr>
          <w:p w:rsidR="003A58A8" w:rsidRPr="00F5186F" w:rsidRDefault="003A58A8" w:rsidP="007D091B">
            <w:pPr>
              <w:jc w:val="left"/>
              <w:rPr>
                <w:rFonts w:eastAsia="Times New Roman" w:cs="Arial"/>
                <w:sz w:val="20"/>
                <w:szCs w:val="28"/>
                <w:lang w:eastAsia="en-GB"/>
              </w:rPr>
            </w:pPr>
            <w:r w:rsidRPr="00F5186F">
              <w:rPr>
                <w:rFonts w:eastAsia="Times New Roman" w:cs="Arial"/>
                <w:b/>
                <w:sz w:val="20"/>
                <w:szCs w:val="28"/>
                <w:lang w:eastAsia="en-GB"/>
              </w:rPr>
              <w:t>20 days</w:t>
            </w:r>
            <w:r w:rsidRPr="00F5186F">
              <w:rPr>
                <w:rFonts w:eastAsia="Times New Roman" w:cs="Arial"/>
                <w:sz w:val="20"/>
                <w:szCs w:val="28"/>
                <w:lang w:eastAsia="en-GB"/>
              </w:rPr>
              <w:t>.  Repair within 20 working days</w:t>
            </w:r>
          </w:p>
        </w:tc>
      </w:tr>
      <w:tr w:rsidR="003A58A8" w:rsidTr="007D091B">
        <w:trPr>
          <w:trHeight w:val="357"/>
        </w:trPr>
        <w:tc>
          <w:tcPr>
            <w:tcW w:w="1555"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Notify</w:t>
            </w:r>
          </w:p>
        </w:tc>
        <w:tc>
          <w:tcPr>
            <w:tcW w:w="3118" w:type="dxa"/>
          </w:tcPr>
          <w:p w:rsidR="003A58A8" w:rsidRPr="00F5186F" w:rsidRDefault="003A58A8" w:rsidP="007D091B">
            <w:pPr>
              <w:jc w:val="left"/>
              <w:rPr>
                <w:rFonts w:eastAsia="Times New Roman" w:cs="Arial"/>
                <w:sz w:val="20"/>
                <w:szCs w:val="28"/>
                <w:lang w:eastAsia="en-GB"/>
              </w:rPr>
            </w:pPr>
            <w:r w:rsidRPr="00F5186F">
              <w:rPr>
                <w:rFonts w:eastAsia="Times New Roman" w:cs="Arial"/>
                <w:sz w:val="20"/>
                <w:szCs w:val="28"/>
                <w:lang w:eastAsia="en-GB"/>
              </w:rPr>
              <w:t>This is used for hazards or defects that will be dealt with either outside of the Highway Safety Inspection policy or actioned by a 3</w:t>
            </w:r>
            <w:r w:rsidRPr="00F5186F">
              <w:rPr>
                <w:rFonts w:eastAsia="Times New Roman" w:cs="Arial"/>
                <w:sz w:val="20"/>
                <w:szCs w:val="28"/>
                <w:vertAlign w:val="superscript"/>
                <w:lang w:eastAsia="en-GB"/>
              </w:rPr>
              <w:t>rd</w:t>
            </w:r>
            <w:r w:rsidRPr="00F5186F">
              <w:rPr>
                <w:rFonts w:eastAsia="Times New Roman" w:cs="Arial"/>
                <w:sz w:val="20"/>
                <w:szCs w:val="28"/>
                <w:lang w:eastAsia="en-GB"/>
              </w:rPr>
              <w:t xml:space="preserve"> party</w:t>
            </w:r>
          </w:p>
        </w:tc>
        <w:tc>
          <w:tcPr>
            <w:tcW w:w="2410" w:type="dxa"/>
          </w:tcPr>
          <w:p w:rsidR="003A58A8" w:rsidRPr="00F5186F" w:rsidRDefault="003A58A8" w:rsidP="007D091B">
            <w:pPr>
              <w:jc w:val="left"/>
              <w:rPr>
                <w:rFonts w:eastAsia="Times New Roman" w:cs="Arial"/>
                <w:sz w:val="20"/>
                <w:szCs w:val="28"/>
                <w:lang w:eastAsia="en-GB"/>
              </w:rPr>
            </w:pPr>
            <w:r w:rsidRPr="00E555D3">
              <w:rPr>
                <w:rFonts w:eastAsia="Times New Roman" w:cs="Arial"/>
                <w:sz w:val="20"/>
                <w:szCs w:val="28"/>
                <w:lang w:eastAsia="en-GB"/>
              </w:rPr>
              <w:t xml:space="preserve">On the day </w:t>
            </w:r>
            <w:r>
              <w:rPr>
                <w:rFonts w:eastAsia="Times New Roman" w:cs="Arial"/>
                <w:sz w:val="20"/>
                <w:szCs w:val="28"/>
                <w:lang w:eastAsia="en-GB"/>
              </w:rPr>
              <w:t>recorded</w:t>
            </w:r>
            <w:r w:rsidRPr="00E555D3">
              <w:rPr>
                <w:rFonts w:eastAsia="Times New Roman" w:cs="Arial"/>
                <w:sz w:val="20"/>
                <w:szCs w:val="28"/>
                <w:lang w:eastAsia="en-GB"/>
              </w:rPr>
              <w:t xml:space="preserve"> via the HAMS s</w:t>
            </w:r>
            <w:r>
              <w:rPr>
                <w:rFonts w:eastAsia="Times New Roman" w:cs="Arial"/>
                <w:sz w:val="20"/>
                <w:szCs w:val="28"/>
                <w:lang w:eastAsia="en-GB"/>
              </w:rPr>
              <w:t>ystem</w:t>
            </w:r>
          </w:p>
        </w:tc>
        <w:tc>
          <w:tcPr>
            <w:tcW w:w="2268" w:type="dxa"/>
          </w:tcPr>
          <w:p w:rsidR="003A58A8" w:rsidRPr="00E555D3" w:rsidRDefault="003A58A8" w:rsidP="007D091B">
            <w:pPr>
              <w:jc w:val="left"/>
              <w:rPr>
                <w:rFonts w:eastAsia="Times New Roman" w:cs="Arial"/>
                <w:sz w:val="20"/>
                <w:szCs w:val="28"/>
                <w:lang w:eastAsia="en-GB"/>
              </w:rPr>
            </w:pPr>
            <w:r w:rsidRPr="00E555D3">
              <w:rPr>
                <w:rFonts w:eastAsia="Times New Roman" w:cs="Arial"/>
                <w:sz w:val="20"/>
                <w:szCs w:val="28"/>
                <w:lang w:eastAsia="en-GB"/>
              </w:rPr>
              <w:t>Not applicable</w:t>
            </w:r>
          </w:p>
        </w:tc>
      </w:tr>
    </w:tbl>
    <w:p w:rsidR="003A58A8" w:rsidRPr="00341320" w:rsidRDefault="003A58A8" w:rsidP="003A58A8">
      <w:pPr>
        <w:spacing w:after="0"/>
        <w:rPr>
          <w:lang w:eastAsia="en-GB"/>
        </w:rPr>
      </w:pPr>
    </w:p>
    <w:p w:rsidR="003A58A8" w:rsidRDefault="003A58A8" w:rsidP="003A58A8">
      <w:pPr>
        <w:pStyle w:val="Heading2"/>
      </w:pPr>
      <w:bookmarkStart w:id="63" w:name="_Toc510101638"/>
      <w:bookmarkStart w:id="64" w:name="_Toc510517246"/>
      <w:r>
        <w:t>Dynamic Risk Assessment and Inspector Discretion</w:t>
      </w:r>
      <w:bookmarkEnd w:id="63"/>
      <w:bookmarkEnd w:id="64"/>
    </w:p>
    <w:p w:rsidR="003A58A8" w:rsidRDefault="003A58A8" w:rsidP="003A58A8">
      <w:pPr>
        <w:rPr>
          <w:rFonts w:eastAsia="Times New Roman" w:cs="Arial"/>
          <w:szCs w:val="28"/>
          <w:lang w:eastAsia="en-GB"/>
        </w:rPr>
      </w:pPr>
      <w:r w:rsidRPr="00322AE0">
        <w:rPr>
          <w:rFonts w:eastAsia="Times New Roman" w:cs="Arial"/>
          <w:szCs w:val="28"/>
          <w:lang w:eastAsia="en-GB"/>
        </w:rPr>
        <w:t xml:space="preserve">The </w:t>
      </w:r>
      <w:r>
        <w:rPr>
          <w:rFonts w:eastAsia="Times New Roman" w:cs="Arial"/>
          <w:szCs w:val="28"/>
          <w:lang w:eastAsia="en-GB"/>
        </w:rPr>
        <w:t xml:space="preserve">most common </w:t>
      </w:r>
      <w:r w:rsidRPr="00322AE0">
        <w:rPr>
          <w:rFonts w:eastAsia="Times New Roman" w:cs="Arial"/>
          <w:szCs w:val="28"/>
          <w:lang w:eastAsia="en-GB"/>
        </w:rPr>
        <w:t xml:space="preserve">types of defect that may be encountered on the highway are detailed in </w:t>
      </w:r>
      <w:r w:rsidRPr="00E03EE1">
        <w:rPr>
          <w:rFonts w:eastAsia="Times New Roman" w:cs="Arial"/>
          <w:b/>
          <w:szCs w:val="28"/>
          <w:lang w:eastAsia="en-GB"/>
        </w:rPr>
        <w:t>Annex A</w:t>
      </w:r>
      <w:r w:rsidRPr="00322AE0">
        <w:rPr>
          <w:rFonts w:eastAsia="Times New Roman" w:cs="Arial"/>
          <w:szCs w:val="28"/>
          <w:lang w:eastAsia="en-GB"/>
        </w:rPr>
        <w:t xml:space="preserve">.  Each defect has a set of investigatory levels along with a </w:t>
      </w:r>
      <w:r>
        <w:rPr>
          <w:rFonts w:eastAsia="Times New Roman" w:cs="Arial"/>
          <w:szCs w:val="28"/>
          <w:lang w:eastAsia="en-GB"/>
        </w:rPr>
        <w:t xml:space="preserve">prescribed </w:t>
      </w:r>
      <w:r w:rsidRPr="00322AE0">
        <w:rPr>
          <w:rFonts w:eastAsia="Times New Roman" w:cs="Arial"/>
          <w:szCs w:val="28"/>
          <w:lang w:eastAsia="en-GB"/>
        </w:rPr>
        <w:t xml:space="preserve">risk </w:t>
      </w:r>
      <w:r>
        <w:rPr>
          <w:rFonts w:eastAsia="Times New Roman" w:cs="Arial"/>
          <w:szCs w:val="28"/>
          <w:lang w:eastAsia="en-GB"/>
        </w:rPr>
        <w:t xml:space="preserve">matrix showing impact, probability and a response category.  Defects with a High or Medium impact will be actioned as set out in </w:t>
      </w:r>
      <w:r w:rsidRPr="008F11A9">
        <w:rPr>
          <w:rFonts w:eastAsia="Times New Roman" w:cs="Arial"/>
          <w:b/>
          <w:szCs w:val="28"/>
          <w:lang w:eastAsia="en-GB"/>
        </w:rPr>
        <w:t>Annex A</w:t>
      </w:r>
      <w:r>
        <w:rPr>
          <w:rFonts w:eastAsia="Times New Roman" w:cs="Arial"/>
          <w:szCs w:val="28"/>
          <w:lang w:eastAsia="en-GB"/>
        </w:rPr>
        <w:t xml:space="preserve">.  Defects with a low priority will only be actioned at the discretion of the highway inspector.  In addition highway inspectors have discretion to vary the response categories for high and medium defects due to reasons present at the time of inspection  This will be based on an on-site risk assessment taking account of factors such as but not limited to:- </w:t>
      </w:r>
    </w:p>
    <w:p w:rsidR="003A58A8" w:rsidRPr="0070097C" w:rsidRDefault="003A58A8" w:rsidP="003A58A8">
      <w:pPr>
        <w:pStyle w:val="ListParagraph"/>
        <w:numPr>
          <w:ilvl w:val="0"/>
          <w:numId w:val="42"/>
        </w:numPr>
        <w:rPr>
          <w:rFonts w:eastAsia="Times New Roman" w:cs="Arial"/>
          <w:szCs w:val="28"/>
          <w:lang w:eastAsia="en-GB"/>
        </w:rPr>
      </w:pPr>
      <w:r w:rsidRPr="0070097C">
        <w:rPr>
          <w:rFonts w:eastAsia="Times New Roman" w:cs="Arial"/>
          <w:szCs w:val="28"/>
          <w:lang w:eastAsia="en-GB"/>
        </w:rPr>
        <w:t>Position of the defect in the street</w:t>
      </w:r>
    </w:p>
    <w:p w:rsidR="003A58A8" w:rsidRPr="0070097C" w:rsidRDefault="003A58A8" w:rsidP="003A58A8">
      <w:pPr>
        <w:pStyle w:val="ListParagraph"/>
        <w:numPr>
          <w:ilvl w:val="0"/>
          <w:numId w:val="42"/>
        </w:numPr>
        <w:rPr>
          <w:rFonts w:eastAsia="Times New Roman" w:cs="Arial"/>
          <w:szCs w:val="28"/>
          <w:lang w:eastAsia="en-GB"/>
        </w:rPr>
      </w:pPr>
      <w:r w:rsidRPr="0070097C">
        <w:rPr>
          <w:rFonts w:eastAsia="Times New Roman" w:cs="Arial"/>
          <w:szCs w:val="28"/>
          <w:lang w:eastAsia="en-GB"/>
        </w:rPr>
        <w:t>Size and nature of the defect</w:t>
      </w:r>
    </w:p>
    <w:p w:rsidR="003A58A8" w:rsidRPr="0070097C" w:rsidRDefault="003A58A8" w:rsidP="003A58A8">
      <w:pPr>
        <w:pStyle w:val="ListParagraph"/>
        <w:numPr>
          <w:ilvl w:val="0"/>
          <w:numId w:val="42"/>
        </w:numPr>
        <w:rPr>
          <w:rFonts w:eastAsia="Times New Roman" w:cs="Arial"/>
          <w:szCs w:val="28"/>
          <w:lang w:eastAsia="en-GB"/>
        </w:rPr>
      </w:pPr>
      <w:r w:rsidRPr="0070097C">
        <w:rPr>
          <w:rFonts w:eastAsia="Times New Roman" w:cs="Arial"/>
          <w:szCs w:val="28"/>
          <w:lang w:eastAsia="en-GB"/>
        </w:rPr>
        <w:t>Frequency of inspection</w:t>
      </w:r>
    </w:p>
    <w:p w:rsidR="003A58A8" w:rsidRPr="0070097C" w:rsidRDefault="003A58A8" w:rsidP="003A58A8">
      <w:pPr>
        <w:pStyle w:val="ListParagraph"/>
        <w:numPr>
          <w:ilvl w:val="0"/>
          <w:numId w:val="42"/>
        </w:numPr>
        <w:rPr>
          <w:rFonts w:eastAsia="Times New Roman" w:cs="Arial"/>
          <w:szCs w:val="28"/>
          <w:lang w:eastAsia="en-GB"/>
        </w:rPr>
      </w:pPr>
      <w:r w:rsidRPr="0070097C">
        <w:rPr>
          <w:rFonts w:eastAsia="Times New Roman" w:cs="Arial"/>
          <w:szCs w:val="28"/>
          <w:lang w:eastAsia="en-GB"/>
        </w:rPr>
        <w:t>Volume and nature of traffic and pedestrians using that section of the street</w:t>
      </w:r>
    </w:p>
    <w:p w:rsidR="003A58A8" w:rsidRPr="0070097C" w:rsidRDefault="003A58A8" w:rsidP="003A58A8">
      <w:pPr>
        <w:pStyle w:val="ListParagraph"/>
        <w:numPr>
          <w:ilvl w:val="0"/>
          <w:numId w:val="42"/>
        </w:numPr>
        <w:rPr>
          <w:rFonts w:eastAsia="Times New Roman" w:cs="Arial"/>
          <w:szCs w:val="28"/>
          <w:lang w:eastAsia="en-GB"/>
        </w:rPr>
      </w:pPr>
      <w:r w:rsidRPr="0070097C">
        <w:rPr>
          <w:rFonts w:eastAsia="Times New Roman" w:cs="Arial"/>
          <w:szCs w:val="28"/>
          <w:lang w:eastAsia="en-GB"/>
        </w:rPr>
        <w:t>Vulnerable road users</w:t>
      </w:r>
    </w:p>
    <w:p w:rsidR="003A58A8" w:rsidRDefault="003A58A8" w:rsidP="003A58A8">
      <w:pPr>
        <w:rPr>
          <w:rFonts w:eastAsia="Times New Roman" w:cs="Arial"/>
          <w:szCs w:val="28"/>
          <w:lang w:eastAsia="en-GB"/>
        </w:rPr>
      </w:pPr>
      <w:r>
        <w:rPr>
          <w:rFonts w:eastAsia="Times New Roman" w:cs="Arial"/>
          <w:szCs w:val="28"/>
          <w:lang w:eastAsia="en-GB"/>
        </w:rPr>
        <w:t xml:space="preserve">A full explanation must be provided by the inspector as to the reasons for taking action and/or varying the response category.  This </w:t>
      </w:r>
      <w:r w:rsidRPr="00E9567B">
        <w:rPr>
          <w:rFonts w:eastAsia="Times New Roman" w:cs="Arial"/>
          <w:szCs w:val="28"/>
          <w:lang w:eastAsia="en-GB"/>
        </w:rPr>
        <w:t xml:space="preserve">must be noted in the </w:t>
      </w:r>
      <w:r>
        <w:rPr>
          <w:rFonts w:eastAsia="Times New Roman" w:cs="Arial"/>
          <w:szCs w:val="28"/>
          <w:lang w:eastAsia="en-GB"/>
        </w:rPr>
        <w:t xml:space="preserve">"Description" field within the </w:t>
      </w:r>
      <w:r w:rsidRPr="00E9567B">
        <w:rPr>
          <w:rFonts w:eastAsia="Times New Roman" w:cs="Arial"/>
          <w:szCs w:val="28"/>
          <w:lang w:eastAsia="en-GB"/>
        </w:rPr>
        <w:t>HAMS s</w:t>
      </w:r>
      <w:r>
        <w:rPr>
          <w:rFonts w:eastAsia="Times New Roman" w:cs="Arial"/>
          <w:szCs w:val="28"/>
          <w:lang w:eastAsia="en-GB"/>
        </w:rPr>
        <w:t>ystem</w:t>
      </w:r>
      <w:r w:rsidRPr="00E9567B">
        <w:rPr>
          <w:rFonts w:eastAsia="Times New Roman" w:cs="Arial"/>
          <w:szCs w:val="28"/>
          <w:lang w:eastAsia="en-GB"/>
        </w:rPr>
        <w:t>.</w:t>
      </w:r>
    </w:p>
    <w:p w:rsidR="006F621F" w:rsidRPr="000475FA" w:rsidRDefault="003A58A8" w:rsidP="000475FA">
      <w:pPr>
        <w:pStyle w:val="Heading1"/>
      </w:pPr>
      <w:bookmarkStart w:id="65" w:name="_Toc510517247"/>
      <w:r w:rsidRPr="000475FA">
        <w:t>Recording Inspections</w:t>
      </w:r>
      <w:bookmarkEnd w:id="65"/>
    </w:p>
    <w:p w:rsidR="008D0C5E" w:rsidRDefault="003A58A8" w:rsidP="000475FA">
      <w:pPr>
        <w:rPr>
          <w:rFonts w:eastAsia="Times New Roman" w:cs="Arial"/>
          <w:szCs w:val="28"/>
          <w:lang w:eastAsia="en-GB"/>
        </w:rPr>
      </w:pPr>
      <w:r>
        <w:rPr>
          <w:rFonts w:eastAsia="Times New Roman" w:cs="Arial"/>
          <w:szCs w:val="28"/>
          <w:lang w:eastAsia="en-GB"/>
        </w:rPr>
        <w:t xml:space="preserve">Full details of how highway safety inspections are recorded are set out in </w:t>
      </w:r>
      <w:r w:rsidRPr="002A60C6">
        <w:rPr>
          <w:rFonts w:eastAsia="Times New Roman" w:cs="Arial"/>
          <w:b/>
          <w:szCs w:val="28"/>
          <w:lang w:eastAsia="en-GB"/>
        </w:rPr>
        <w:t xml:space="preserve">Annex </w:t>
      </w:r>
      <w:r>
        <w:rPr>
          <w:rFonts w:eastAsia="Times New Roman" w:cs="Arial"/>
          <w:b/>
          <w:szCs w:val="28"/>
          <w:lang w:eastAsia="en-GB"/>
        </w:rPr>
        <w:t>D</w:t>
      </w:r>
      <w:r>
        <w:rPr>
          <w:rFonts w:eastAsia="Times New Roman" w:cs="Arial"/>
          <w:szCs w:val="28"/>
          <w:lang w:eastAsia="en-GB"/>
        </w:rPr>
        <w:t>.</w:t>
      </w:r>
    </w:p>
    <w:p w:rsidR="000475FA" w:rsidRDefault="003A58A8" w:rsidP="000475FA">
      <w:pPr>
        <w:pStyle w:val="Heading1"/>
      </w:pPr>
      <w:bookmarkStart w:id="66" w:name="_Toc490843559"/>
      <w:bookmarkStart w:id="67" w:name="_Toc397413991"/>
      <w:bookmarkStart w:id="68" w:name="_Toc397414141"/>
      <w:bookmarkStart w:id="69" w:name="_Toc510517248"/>
      <w:r>
        <w:t>Undertaking Inspections - Gene</w:t>
      </w:r>
      <w:r w:rsidRPr="00631B8B">
        <w:t>ral Procedures</w:t>
      </w:r>
      <w:bookmarkEnd w:id="66"/>
      <w:bookmarkEnd w:id="67"/>
      <w:bookmarkEnd w:id="68"/>
      <w:bookmarkEnd w:id="69"/>
    </w:p>
    <w:p w:rsidR="008D0C5E" w:rsidRPr="008D0C5E" w:rsidRDefault="003A58A8" w:rsidP="008D0C5E">
      <w:pPr>
        <w:rPr>
          <w:lang w:eastAsia="en-GB"/>
        </w:rPr>
      </w:pPr>
      <w:r>
        <w:rPr>
          <w:lang w:eastAsia="en-GB"/>
        </w:rPr>
        <w:t>Full details of the general procedures regarding undertaking hig</w:t>
      </w:r>
      <w:r>
        <w:rPr>
          <w:lang w:eastAsia="en-GB"/>
        </w:rPr>
        <w:t xml:space="preserve">hway safety inspections are set out in </w:t>
      </w:r>
      <w:r w:rsidRPr="002A60C6">
        <w:rPr>
          <w:b/>
          <w:lang w:eastAsia="en-GB"/>
        </w:rPr>
        <w:t xml:space="preserve">Annex </w:t>
      </w:r>
      <w:r>
        <w:rPr>
          <w:b/>
          <w:lang w:eastAsia="en-GB"/>
        </w:rPr>
        <w:t>E</w:t>
      </w:r>
      <w:r>
        <w:rPr>
          <w:lang w:eastAsia="en-GB"/>
        </w:rPr>
        <w:t>.</w:t>
      </w:r>
    </w:p>
    <w:p w:rsidR="006F621F" w:rsidRPr="00BF3177" w:rsidRDefault="003A58A8" w:rsidP="00BF3177">
      <w:pPr>
        <w:pStyle w:val="Heading1"/>
      </w:pPr>
      <w:bookmarkStart w:id="70" w:name="_Toc397413992"/>
      <w:bookmarkStart w:id="71" w:name="_Toc397414142"/>
      <w:bookmarkStart w:id="72" w:name="_Toc510517249"/>
      <w:r w:rsidRPr="00BF3177">
        <w:t>Statutory Undertakers (Utility Companies) Defects</w:t>
      </w:r>
      <w:bookmarkEnd w:id="70"/>
      <w:bookmarkEnd w:id="71"/>
      <w:bookmarkEnd w:id="72"/>
    </w:p>
    <w:p w:rsidR="004B7AF7" w:rsidRDefault="003A58A8" w:rsidP="006F621F">
      <w:pPr>
        <w:rPr>
          <w:rFonts w:eastAsia="Times New Roman" w:cs="Arial"/>
          <w:szCs w:val="28"/>
          <w:lang w:eastAsia="en-GB"/>
        </w:rPr>
      </w:pPr>
      <w:r>
        <w:rPr>
          <w:rFonts w:eastAsia="Times New Roman" w:cs="Arial"/>
          <w:szCs w:val="28"/>
          <w:lang w:eastAsia="en-GB"/>
        </w:rPr>
        <w:t xml:space="preserve">Section 81 of the New Roads and Street Works Act 1991 places a duty on statutory undertakers to maintain their apparatus.  Therefore defects relating to </w:t>
      </w:r>
      <w:r>
        <w:rPr>
          <w:rFonts w:eastAsia="Times New Roman" w:cs="Arial"/>
          <w:szCs w:val="28"/>
          <w:lang w:eastAsia="en-GB"/>
        </w:rPr>
        <w:t xml:space="preserve">missing, broken, rattling or worn inspection chamber covers, stop taps, hydrant covers and the like will be recorded on the HAMS system as part of the highway safety inspection and </w:t>
      </w:r>
      <w:r>
        <w:rPr>
          <w:rFonts w:eastAsia="Times New Roman" w:cs="Arial"/>
          <w:szCs w:val="28"/>
          <w:lang w:eastAsia="en-GB"/>
        </w:rPr>
        <w:lastRenderedPageBreak/>
        <w:t>reported to the appropriate statutory undertaker for action and repair.  Th</w:t>
      </w:r>
      <w:r>
        <w:rPr>
          <w:rFonts w:eastAsia="Times New Roman" w:cs="Arial"/>
          <w:szCs w:val="28"/>
          <w:lang w:eastAsia="en-GB"/>
        </w:rPr>
        <w:t>is will be managed through the HAMS system.</w:t>
      </w:r>
    </w:p>
    <w:p w:rsidR="00AC4A6A" w:rsidRDefault="003A58A8" w:rsidP="006F621F">
      <w:pPr>
        <w:rPr>
          <w:rFonts w:eastAsia="Times New Roman" w:cs="Arial"/>
          <w:szCs w:val="28"/>
          <w:lang w:eastAsia="en-GB"/>
        </w:rPr>
      </w:pPr>
      <w:r>
        <w:rPr>
          <w:rFonts w:eastAsia="Times New Roman" w:cs="Arial"/>
          <w:szCs w:val="28"/>
          <w:lang w:eastAsia="en-GB"/>
        </w:rPr>
        <w:t>Section 71 of the New Roads and Street Works Act 1991 places a duty on statutory undertakers to reinstate excavations in the highway in line with prescribed specifications and standards of workmanship.  Therefore</w:t>
      </w:r>
      <w:r>
        <w:rPr>
          <w:rFonts w:eastAsia="Times New Roman" w:cs="Arial"/>
          <w:szCs w:val="28"/>
          <w:lang w:eastAsia="en-GB"/>
        </w:rPr>
        <w:t xml:space="preserve"> defects identified as part of the highway safety inspection that relate to statutory undertakers reinstatements will be recorded on the HAMS software and reported to the appropriate statutory undertaker for action and repair.  This will be managed through</w:t>
      </w:r>
      <w:r>
        <w:rPr>
          <w:rFonts w:eastAsia="Times New Roman" w:cs="Arial"/>
          <w:szCs w:val="28"/>
          <w:lang w:eastAsia="en-GB"/>
        </w:rPr>
        <w:t xml:space="preserve"> the HAMS system.</w:t>
      </w:r>
    </w:p>
    <w:p w:rsidR="006F621F" w:rsidRDefault="003A58A8" w:rsidP="006F621F">
      <w:pPr>
        <w:rPr>
          <w:rFonts w:eastAsia="Times New Roman" w:cs="Arial"/>
          <w:szCs w:val="28"/>
          <w:lang w:eastAsia="en-GB"/>
        </w:rPr>
      </w:pPr>
      <w:r>
        <w:rPr>
          <w:rFonts w:eastAsia="Times New Roman" w:cs="Arial"/>
          <w:szCs w:val="28"/>
          <w:lang w:eastAsia="en-GB"/>
        </w:rPr>
        <w:t>Lancashire County Council under the duty imposed on it by virtue of section 41 of the Highways Act 1980 has an overall responsibility to maintain the highway.  Therefore i</w:t>
      </w:r>
      <w:r w:rsidRPr="00D50BF2">
        <w:rPr>
          <w:rFonts w:eastAsia="Times New Roman" w:cs="Arial"/>
          <w:szCs w:val="28"/>
          <w:lang w:eastAsia="en-GB"/>
        </w:rPr>
        <w:t xml:space="preserve">f it is not clear </w:t>
      </w:r>
      <w:r>
        <w:rPr>
          <w:rFonts w:eastAsia="Times New Roman" w:cs="Arial"/>
          <w:szCs w:val="28"/>
          <w:lang w:eastAsia="en-GB"/>
        </w:rPr>
        <w:t xml:space="preserve">that </w:t>
      </w:r>
      <w:r w:rsidRPr="00D50BF2">
        <w:rPr>
          <w:rFonts w:eastAsia="Times New Roman" w:cs="Arial"/>
          <w:szCs w:val="28"/>
          <w:lang w:eastAsia="en-GB"/>
        </w:rPr>
        <w:t xml:space="preserve">the defect </w:t>
      </w:r>
      <w:r>
        <w:rPr>
          <w:rFonts w:eastAsia="Times New Roman" w:cs="Arial"/>
          <w:szCs w:val="28"/>
          <w:lang w:eastAsia="en-GB"/>
        </w:rPr>
        <w:t xml:space="preserve">or apparatus </w:t>
      </w:r>
      <w:r w:rsidRPr="00D50BF2">
        <w:rPr>
          <w:rFonts w:eastAsia="Times New Roman" w:cs="Arial"/>
          <w:szCs w:val="28"/>
          <w:lang w:eastAsia="en-GB"/>
        </w:rPr>
        <w:t xml:space="preserve">is </w:t>
      </w:r>
      <w:r>
        <w:rPr>
          <w:rFonts w:eastAsia="Times New Roman" w:cs="Arial"/>
          <w:szCs w:val="28"/>
          <w:lang w:eastAsia="en-GB"/>
        </w:rPr>
        <w:t>the responsibilit</w:t>
      </w:r>
      <w:r>
        <w:rPr>
          <w:rFonts w:eastAsia="Times New Roman" w:cs="Arial"/>
          <w:szCs w:val="28"/>
          <w:lang w:eastAsia="en-GB"/>
        </w:rPr>
        <w:t>y of a s</w:t>
      </w:r>
      <w:r w:rsidRPr="00D50BF2">
        <w:rPr>
          <w:rFonts w:eastAsia="Times New Roman" w:cs="Arial"/>
          <w:szCs w:val="28"/>
          <w:lang w:eastAsia="en-GB"/>
        </w:rPr>
        <w:t xml:space="preserve">tatutory </w:t>
      </w:r>
      <w:r>
        <w:rPr>
          <w:rFonts w:eastAsia="Times New Roman" w:cs="Arial"/>
          <w:szCs w:val="28"/>
          <w:lang w:eastAsia="en-GB"/>
        </w:rPr>
        <w:t>u</w:t>
      </w:r>
      <w:r w:rsidRPr="00D50BF2">
        <w:rPr>
          <w:rFonts w:eastAsia="Times New Roman" w:cs="Arial"/>
          <w:szCs w:val="28"/>
          <w:lang w:eastAsia="en-GB"/>
        </w:rPr>
        <w:t xml:space="preserve">ndertaker then it </w:t>
      </w:r>
      <w:r>
        <w:rPr>
          <w:rFonts w:eastAsia="Times New Roman" w:cs="Arial"/>
          <w:szCs w:val="28"/>
          <w:lang w:eastAsia="en-GB"/>
        </w:rPr>
        <w:t>will</w:t>
      </w:r>
      <w:r w:rsidRPr="00D50BF2">
        <w:rPr>
          <w:rFonts w:eastAsia="Times New Roman" w:cs="Arial"/>
          <w:szCs w:val="28"/>
          <w:lang w:eastAsia="en-GB"/>
        </w:rPr>
        <w:t xml:space="preserve"> b</w:t>
      </w:r>
      <w:r>
        <w:rPr>
          <w:rFonts w:eastAsia="Times New Roman" w:cs="Arial"/>
          <w:szCs w:val="28"/>
          <w:lang w:eastAsia="en-GB"/>
        </w:rPr>
        <w:t>e processed in the usual manner to mitigate the risk to highway users.</w:t>
      </w:r>
    </w:p>
    <w:p w:rsidR="00897DB7" w:rsidRDefault="003A58A8" w:rsidP="00BF3177">
      <w:pPr>
        <w:pStyle w:val="Heading1"/>
      </w:pPr>
      <w:bookmarkStart w:id="73" w:name="_Toc510517250"/>
      <w:r>
        <w:t>Other Hazards or Breaches of Legislation</w:t>
      </w:r>
      <w:bookmarkEnd w:id="73"/>
    </w:p>
    <w:p w:rsidR="00EB69E5" w:rsidRDefault="003A58A8" w:rsidP="006F621F">
      <w:pPr>
        <w:rPr>
          <w:rFonts w:eastAsia="Times New Roman" w:cs="Arial"/>
          <w:szCs w:val="28"/>
          <w:lang w:eastAsia="en-GB"/>
        </w:rPr>
      </w:pPr>
      <w:r>
        <w:rPr>
          <w:rFonts w:eastAsia="Times New Roman" w:cs="Arial"/>
          <w:szCs w:val="28"/>
          <w:lang w:eastAsia="en-GB"/>
        </w:rPr>
        <w:t xml:space="preserve">As part of the highway safety inspection other hazards or issues may be found.  Overhanging trees and </w:t>
      </w:r>
      <w:r>
        <w:rPr>
          <w:rFonts w:eastAsia="Times New Roman" w:cs="Arial"/>
          <w:szCs w:val="28"/>
          <w:lang w:eastAsia="en-GB"/>
        </w:rPr>
        <w:t>bushes from private land or property can sometimes be a hazard to pedestrians or impede visibility for vehicle drivers, for example.  Where this is observed the issue should be recorded on the HAMS system and actioned by highway officers.</w:t>
      </w:r>
    </w:p>
    <w:p w:rsidR="00EB69E5" w:rsidRDefault="003A58A8" w:rsidP="006F621F">
      <w:pPr>
        <w:rPr>
          <w:rFonts w:eastAsia="Times New Roman" w:cs="Arial"/>
          <w:szCs w:val="28"/>
          <w:lang w:eastAsia="en-GB"/>
        </w:rPr>
      </w:pPr>
      <w:r>
        <w:rPr>
          <w:rFonts w:eastAsia="Times New Roman" w:cs="Arial"/>
          <w:szCs w:val="28"/>
          <w:lang w:eastAsia="en-GB"/>
        </w:rPr>
        <w:t>Illegal vehicle c</w:t>
      </w:r>
      <w:r>
        <w:rPr>
          <w:rFonts w:eastAsia="Times New Roman" w:cs="Arial"/>
          <w:szCs w:val="28"/>
          <w:lang w:eastAsia="en-GB"/>
        </w:rPr>
        <w:t>rossings will not be recorded as defects.  They will be noted on the HAMS system and reported to the relevant highway team.</w:t>
      </w:r>
    </w:p>
    <w:p w:rsidR="00BF3177" w:rsidRPr="00BF3177" w:rsidRDefault="003A58A8" w:rsidP="00BF3177">
      <w:pPr>
        <w:pStyle w:val="Heading1"/>
      </w:pPr>
      <w:bookmarkStart w:id="74" w:name="_Toc510517251"/>
      <w:r w:rsidRPr="00BF3177">
        <w:t>Performance</w:t>
      </w:r>
      <w:bookmarkEnd w:id="74"/>
    </w:p>
    <w:p w:rsidR="00912A7A" w:rsidRDefault="003A58A8" w:rsidP="00364DE3">
      <w:pPr>
        <w:rPr>
          <w:rFonts w:eastAsia="Times New Roman" w:cs="Arial"/>
          <w:b/>
          <w:szCs w:val="28"/>
          <w:lang w:eastAsia="en-GB"/>
        </w:rPr>
      </w:pPr>
      <w:r>
        <w:rPr>
          <w:rFonts w:eastAsia="Times New Roman" w:cs="Arial"/>
          <w:szCs w:val="28"/>
          <w:lang w:eastAsia="en-GB"/>
        </w:rPr>
        <w:t>Key Performance Indicators have been established to measure and monitor the time it takes to repair defects associated w</w:t>
      </w:r>
      <w:r>
        <w:rPr>
          <w:rFonts w:eastAsia="Times New Roman" w:cs="Arial"/>
          <w:szCs w:val="28"/>
          <w:lang w:eastAsia="en-GB"/>
        </w:rPr>
        <w:t xml:space="preserve">ith the various response categories and times.  These are detailed in </w:t>
      </w:r>
      <w:r w:rsidRPr="002A60C6">
        <w:rPr>
          <w:rFonts w:eastAsia="Times New Roman" w:cs="Arial"/>
          <w:b/>
          <w:szCs w:val="28"/>
          <w:lang w:eastAsia="en-GB"/>
        </w:rPr>
        <w:t xml:space="preserve">Annex </w:t>
      </w:r>
      <w:r>
        <w:rPr>
          <w:rFonts w:eastAsia="Times New Roman" w:cs="Arial"/>
          <w:b/>
          <w:szCs w:val="28"/>
          <w:lang w:eastAsia="en-GB"/>
        </w:rPr>
        <w:t>F.</w:t>
      </w:r>
    </w:p>
    <w:sectPr w:rsidR="00912A7A" w:rsidSect="0047552E">
      <w:footerReference w:type="default" r:id="rId11"/>
      <w:pgSz w:w="11900" w:h="16840" w:code="9"/>
      <w:pgMar w:top="1440" w:right="1440" w:bottom="1440" w:left="1440" w:header="567" w:footer="567"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58A8">
      <w:pPr>
        <w:spacing w:after="0"/>
      </w:pPr>
      <w:r>
        <w:separator/>
      </w:r>
    </w:p>
  </w:endnote>
  <w:endnote w:type="continuationSeparator" w:id="0">
    <w:p w:rsidR="00000000" w:rsidRDefault="003A58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3006"/>
      <w:gridCol w:w="3007"/>
      <w:gridCol w:w="3007"/>
    </w:tblGrid>
    <w:tr w:rsidR="00164452" w:rsidTr="008B3473">
      <w:trPr>
        <w:jc w:val="center"/>
      </w:trPr>
      <w:tc>
        <w:tcPr>
          <w:tcW w:w="1666" w:type="pct"/>
          <w:shd w:val="clear" w:color="auto" w:fill="BFBFBF"/>
          <w:vAlign w:val="center"/>
        </w:tcPr>
        <w:p w:rsidR="009456A7" w:rsidRPr="008E5502" w:rsidRDefault="003A58A8" w:rsidP="008B3473">
          <w:pPr>
            <w:pStyle w:val="Footer"/>
            <w:jc w:val="left"/>
          </w:pPr>
          <w:r>
            <w:t>April 2018</w:t>
          </w:r>
        </w:p>
      </w:tc>
      <w:tc>
        <w:tcPr>
          <w:tcW w:w="1667" w:type="pct"/>
          <w:shd w:val="clear" w:color="auto" w:fill="BFBFBF"/>
        </w:tcPr>
        <w:p w:rsidR="009456A7" w:rsidRPr="008E5502" w:rsidRDefault="003A58A8" w:rsidP="00DB6FF3">
          <w:pPr>
            <w:pStyle w:val="Footer"/>
          </w:pPr>
          <w:r w:rsidRPr="008E5502">
            <w:t xml:space="preserve">• </w:t>
          </w:r>
          <w:r>
            <w:fldChar w:fldCharType="begin"/>
          </w:r>
          <w:r>
            <w:instrText xml:space="preserve"> PAGE   \* MERGEFORMAT </w:instrText>
          </w:r>
          <w:r>
            <w:fldChar w:fldCharType="separate"/>
          </w:r>
          <w:r>
            <w:rPr>
              <w:noProof/>
            </w:rPr>
            <w:t>1</w:t>
          </w:r>
          <w:r>
            <w:fldChar w:fldCharType="end"/>
          </w:r>
          <w:r w:rsidRPr="008E5502">
            <w:t xml:space="preserve"> •</w:t>
          </w:r>
        </w:p>
      </w:tc>
      <w:tc>
        <w:tcPr>
          <w:tcW w:w="1667" w:type="pct"/>
          <w:shd w:val="clear" w:color="auto" w:fill="BFBFBF"/>
          <w:vAlign w:val="center"/>
        </w:tcPr>
        <w:p w:rsidR="009456A7" w:rsidRPr="008E5502" w:rsidRDefault="003A58A8" w:rsidP="00870796">
          <w:pPr>
            <w:pStyle w:val="Footer"/>
            <w:jc w:val="right"/>
          </w:pPr>
          <w:r>
            <w:t>Version 1.3</w:t>
          </w:r>
        </w:p>
      </w:tc>
    </w:tr>
  </w:tbl>
  <w:p w:rsidR="009456A7" w:rsidRDefault="003A58A8"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58A8">
      <w:pPr>
        <w:spacing w:after="0"/>
      </w:pPr>
      <w:r>
        <w:separator/>
      </w:r>
    </w:p>
  </w:footnote>
  <w:footnote w:type="continuationSeparator" w:id="0">
    <w:p w:rsidR="00000000" w:rsidRDefault="003A58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A7" w:rsidRDefault="003A5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A7" w:rsidRDefault="003A58A8">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244429" name="Picture 12" descr="Inside1"/>
                  <pic:cNvPicPr>
                    <a:picLocks noChangeAspect="1" noChangeArrowheads="1"/>
                  </pic:cNvPicPr>
                </pic:nvPicPr>
                <pic:blipFill>
                  <a:blip r:embed="rId1">
                    <a:extLst>
                      <a:ext uri="{28A0092B-C50C-407E-A947-70E740481C1C}">
                        <a14:useLocalDpi xmlns:a14="http://schemas.microsoft.com/office/drawing/2010/main" val="0"/>
                      </a:ext>
                    </a:extLst>
                  </a:blip>
                  <a:srcRect b="37526"/>
                  <a:stretch>
                    <a:fillRect/>
                  </a:stretch>
                </pic:blipFill>
                <pic:spPr bwMode="auto">
                  <a:xfrm>
                    <a:off x="0" y="0"/>
                    <a:ext cx="7548880" cy="66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A7" w:rsidRDefault="003A58A8" w:rsidP="00846AEA">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243545"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B3C"/>
    <w:multiLevelType w:val="hybridMultilevel"/>
    <w:tmpl w:val="7424FB04"/>
    <w:lvl w:ilvl="0" w:tplc="512C5DF0">
      <w:start w:val="1"/>
      <w:numFmt w:val="bullet"/>
      <w:lvlText w:val=""/>
      <w:lvlJc w:val="left"/>
      <w:pPr>
        <w:ind w:left="1429" w:hanging="360"/>
      </w:pPr>
      <w:rPr>
        <w:rFonts w:ascii="Symbol" w:hAnsi="Symbol" w:hint="default"/>
      </w:rPr>
    </w:lvl>
    <w:lvl w:ilvl="1" w:tplc="45B47338" w:tentative="1">
      <w:start w:val="1"/>
      <w:numFmt w:val="bullet"/>
      <w:lvlText w:val="o"/>
      <w:lvlJc w:val="left"/>
      <w:pPr>
        <w:ind w:left="2149" w:hanging="360"/>
      </w:pPr>
      <w:rPr>
        <w:rFonts w:ascii="Courier New" w:hAnsi="Courier New" w:cs="Courier New" w:hint="default"/>
      </w:rPr>
    </w:lvl>
    <w:lvl w:ilvl="2" w:tplc="A2FAFA12" w:tentative="1">
      <w:start w:val="1"/>
      <w:numFmt w:val="bullet"/>
      <w:lvlText w:val=""/>
      <w:lvlJc w:val="left"/>
      <w:pPr>
        <w:ind w:left="2869" w:hanging="360"/>
      </w:pPr>
      <w:rPr>
        <w:rFonts w:ascii="Wingdings" w:hAnsi="Wingdings" w:hint="default"/>
      </w:rPr>
    </w:lvl>
    <w:lvl w:ilvl="3" w:tplc="1A70BE7C" w:tentative="1">
      <w:start w:val="1"/>
      <w:numFmt w:val="bullet"/>
      <w:lvlText w:val=""/>
      <w:lvlJc w:val="left"/>
      <w:pPr>
        <w:ind w:left="3589" w:hanging="360"/>
      </w:pPr>
      <w:rPr>
        <w:rFonts w:ascii="Symbol" w:hAnsi="Symbol" w:hint="default"/>
      </w:rPr>
    </w:lvl>
    <w:lvl w:ilvl="4" w:tplc="37A400D0" w:tentative="1">
      <w:start w:val="1"/>
      <w:numFmt w:val="bullet"/>
      <w:lvlText w:val="o"/>
      <w:lvlJc w:val="left"/>
      <w:pPr>
        <w:ind w:left="4309" w:hanging="360"/>
      </w:pPr>
      <w:rPr>
        <w:rFonts w:ascii="Courier New" w:hAnsi="Courier New" w:cs="Courier New" w:hint="default"/>
      </w:rPr>
    </w:lvl>
    <w:lvl w:ilvl="5" w:tplc="65B2D012" w:tentative="1">
      <w:start w:val="1"/>
      <w:numFmt w:val="bullet"/>
      <w:lvlText w:val=""/>
      <w:lvlJc w:val="left"/>
      <w:pPr>
        <w:ind w:left="5029" w:hanging="360"/>
      </w:pPr>
      <w:rPr>
        <w:rFonts w:ascii="Wingdings" w:hAnsi="Wingdings" w:hint="default"/>
      </w:rPr>
    </w:lvl>
    <w:lvl w:ilvl="6" w:tplc="ED1008B4" w:tentative="1">
      <w:start w:val="1"/>
      <w:numFmt w:val="bullet"/>
      <w:lvlText w:val=""/>
      <w:lvlJc w:val="left"/>
      <w:pPr>
        <w:ind w:left="5749" w:hanging="360"/>
      </w:pPr>
      <w:rPr>
        <w:rFonts w:ascii="Symbol" w:hAnsi="Symbol" w:hint="default"/>
      </w:rPr>
    </w:lvl>
    <w:lvl w:ilvl="7" w:tplc="43465D44" w:tentative="1">
      <w:start w:val="1"/>
      <w:numFmt w:val="bullet"/>
      <w:lvlText w:val="o"/>
      <w:lvlJc w:val="left"/>
      <w:pPr>
        <w:ind w:left="6469" w:hanging="360"/>
      </w:pPr>
      <w:rPr>
        <w:rFonts w:ascii="Courier New" w:hAnsi="Courier New" w:cs="Courier New" w:hint="default"/>
      </w:rPr>
    </w:lvl>
    <w:lvl w:ilvl="8" w:tplc="57FE4498" w:tentative="1">
      <w:start w:val="1"/>
      <w:numFmt w:val="bullet"/>
      <w:lvlText w:val=""/>
      <w:lvlJc w:val="left"/>
      <w:pPr>
        <w:ind w:left="7189" w:hanging="360"/>
      </w:pPr>
      <w:rPr>
        <w:rFonts w:ascii="Wingdings" w:hAnsi="Wingdings" w:hint="default"/>
      </w:rPr>
    </w:lvl>
  </w:abstractNum>
  <w:abstractNum w:abstractNumId="1" w15:restartNumberingAfterBreak="0">
    <w:nsid w:val="10387962"/>
    <w:multiLevelType w:val="hybridMultilevel"/>
    <w:tmpl w:val="6DB07DB6"/>
    <w:lvl w:ilvl="0" w:tplc="345C3832">
      <w:start w:val="1"/>
      <w:numFmt w:val="bullet"/>
      <w:lvlText w:val=""/>
      <w:lvlJc w:val="left"/>
      <w:pPr>
        <w:ind w:left="720" w:hanging="360"/>
      </w:pPr>
      <w:rPr>
        <w:rFonts w:ascii="Symbol" w:hAnsi="Symbol" w:hint="default"/>
      </w:rPr>
    </w:lvl>
    <w:lvl w:ilvl="1" w:tplc="26D406BA">
      <w:start w:val="1"/>
      <w:numFmt w:val="bullet"/>
      <w:lvlText w:val="o"/>
      <w:lvlJc w:val="left"/>
      <w:pPr>
        <w:ind w:left="1440" w:hanging="360"/>
      </w:pPr>
      <w:rPr>
        <w:rFonts w:ascii="Courier New" w:hAnsi="Courier New" w:cs="Courier New" w:hint="default"/>
      </w:rPr>
    </w:lvl>
    <w:lvl w:ilvl="2" w:tplc="4ACAB410">
      <w:numFmt w:val="bullet"/>
      <w:lvlText w:val="•"/>
      <w:lvlJc w:val="left"/>
      <w:pPr>
        <w:ind w:left="2520" w:hanging="720"/>
      </w:pPr>
      <w:rPr>
        <w:rFonts w:ascii="Arial" w:eastAsia="Calibri" w:hAnsi="Arial" w:cs="Arial" w:hint="default"/>
      </w:rPr>
    </w:lvl>
    <w:lvl w:ilvl="3" w:tplc="62605C9E" w:tentative="1">
      <w:start w:val="1"/>
      <w:numFmt w:val="bullet"/>
      <w:lvlText w:val=""/>
      <w:lvlJc w:val="left"/>
      <w:pPr>
        <w:ind w:left="2880" w:hanging="360"/>
      </w:pPr>
      <w:rPr>
        <w:rFonts w:ascii="Symbol" w:hAnsi="Symbol" w:hint="default"/>
      </w:rPr>
    </w:lvl>
    <w:lvl w:ilvl="4" w:tplc="85BE5D26" w:tentative="1">
      <w:start w:val="1"/>
      <w:numFmt w:val="bullet"/>
      <w:lvlText w:val="o"/>
      <w:lvlJc w:val="left"/>
      <w:pPr>
        <w:ind w:left="3600" w:hanging="360"/>
      </w:pPr>
      <w:rPr>
        <w:rFonts w:ascii="Courier New" w:hAnsi="Courier New" w:cs="Courier New" w:hint="default"/>
      </w:rPr>
    </w:lvl>
    <w:lvl w:ilvl="5" w:tplc="D2408F24" w:tentative="1">
      <w:start w:val="1"/>
      <w:numFmt w:val="bullet"/>
      <w:lvlText w:val=""/>
      <w:lvlJc w:val="left"/>
      <w:pPr>
        <w:ind w:left="4320" w:hanging="360"/>
      </w:pPr>
      <w:rPr>
        <w:rFonts w:ascii="Wingdings" w:hAnsi="Wingdings" w:hint="default"/>
      </w:rPr>
    </w:lvl>
    <w:lvl w:ilvl="6" w:tplc="BDBEDCF6" w:tentative="1">
      <w:start w:val="1"/>
      <w:numFmt w:val="bullet"/>
      <w:lvlText w:val=""/>
      <w:lvlJc w:val="left"/>
      <w:pPr>
        <w:ind w:left="5040" w:hanging="360"/>
      </w:pPr>
      <w:rPr>
        <w:rFonts w:ascii="Symbol" w:hAnsi="Symbol" w:hint="default"/>
      </w:rPr>
    </w:lvl>
    <w:lvl w:ilvl="7" w:tplc="86E0C95A" w:tentative="1">
      <w:start w:val="1"/>
      <w:numFmt w:val="bullet"/>
      <w:lvlText w:val="o"/>
      <w:lvlJc w:val="left"/>
      <w:pPr>
        <w:ind w:left="5760" w:hanging="360"/>
      </w:pPr>
      <w:rPr>
        <w:rFonts w:ascii="Courier New" w:hAnsi="Courier New" w:cs="Courier New" w:hint="default"/>
      </w:rPr>
    </w:lvl>
    <w:lvl w:ilvl="8" w:tplc="2CD2F2DA" w:tentative="1">
      <w:start w:val="1"/>
      <w:numFmt w:val="bullet"/>
      <w:lvlText w:val=""/>
      <w:lvlJc w:val="left"/>
      <w:pPr>
        <w:ind w:left="6480" w:hanging="360"/>
      </w:pPr>
      <w:rPr>
        <w:rFonts w:ascii="Wingdings" w:hAnsi="Wingdings" w:hint="default"/>
      </w:rPr>
    </w:lvl>
  </w:abstractNum>
  <w:abstractNum w:abstractNumId="2" w15:restartNumberingAfterBreak="0">
    <w:nsid w:val="1D446F11"/>
    <w:multiLevelType w:val="hybridMultilevel"/>
    <w:tmpl w:val="69265480"/>
    <w:lvl w:ilvl="0" w:tplc="226E1DEA">
      <w:start w:val="1"/>
      <w:numFmt w:val="bullet"/>
      <w:lvlText w:val=""/>
      <w:lvlJc w:val="left"/>
      <w:pPr>
        <w:ind w:left="1800" w:hanging="360"/>
      </w:pPr>
      <w:rPr>
        <w:rFonts w:ascii="Symbol" w:hAnsi="Symbol" w:hint="default"/>
      </w:rPr>
    </w:lvl>
    <w:lvl w:ilvl="1" w:tplc="19286234">
      <w:start w:val="1"/>
      <w:numFmt w:val="bullet"/>
      <w:lvlText w:val="o"/>
      <w:lvlJc w:val="left"/>
      <w:pPr>
        <w:ind w:left="2520" w:hanging="360"/>
      </w:pPr>
      <w:rPr>
        <w:rFonts w:ascii="Courier New" w:hAnsi="Courier New" w:cs="Courier New" w:hint="default"/>
      </w:rPr>
    </w:lvl>
    <w:lvl w:ilvl="2" w:tplc="DE68FF1C" w:tentative="1">
      <w:start w:val="1"/>
      <w:numFmt w:val="bullet"/>
      <w:lvlText w:val=""/>
      <w:lvlJc w:val="left"/>
      <w:pPr>
        <w:ind w:left="3240" w:hanging="360"/>
      </w:pPr>
      <w:rPr>
        <w:rFonts w:ascii="Wingdings" w:hAnsi="Wingdings" w:hint="default"/>
      </w:rPr>
    </w:lvl>
    <w:lvl w:ilvl="3" w:tplc="7A4C3C20" w:tentative="1">
      <w:start w:val="1"/>
      <w:numFmt w:val="bullet"/>
      <w:lvlText w:val=""/>
      <w:lvlJc w:val="left"/>
      <w:pPr>
        <w:ind w:left="3960" w:hanging="360"/>
      </w:pPr>
      <w:rPr>
        <w:rFonts w:ascii="Symbol" w:hAnsi="Symbol" w:hint="default"/>
      </w:rPr>
    </w:lvl>
    <w:lvl w:ilvl="4" w:tplc="156EA5EA" w:tentative="1">
      <w:start w:val="1"/>
      <w:numFmt w:val="bullet"/>
      <w:lvlText w:val="o"/>
      <w:lvlJc w:val="left"/>
      <w:pPr>
        <w:ind w:left="4680" w:hanging="360"/>
      </w:pPr>
      <w:rPr>
        <w:rFonts w:ascii="Courier New" w:hAnsi="Courier New" w:cs="Courier New" w:hint="default"/>
      </w:rPr>
    </w:lvl>
    <w:lvl w:ilvl="5" w:tplc="80247FD6" w:tentative="1">
      <w:start w:val="1"/>
      <w:numFmt w:val="bullet"/>
      <w:lvlText w:val=""/>
      <w:lvlJc w:val="left"/>
      <w:pPr>
        <w:ind w:left="5400" w:hanging="360"/>
      </w:pPr>
      <w:rPr>
        <w:rFonts w:ascii="Wingdings" w:hAnsi="Wingdings" w:hint="default"/>
      </w:rPr>
    </w:lvl>
    <w:lvl w:ilvl="6" w:tplc="A7F6F918" w:tentative="1">
      <w:start w:val="1"/>
      <w:numFmt w:val="bullet"/>
      <w:lvlText w:val=""/>
      <w:lvlJc w:val="left"/>
      <w:pPr>
        <w:ind w:left="6120" w:hanging="360"/>
      </w:pPr>
      <w:rPr>
        <w:rFonts w:ascii="Symbol" w:hAnsi="Symbol" w:hint="default"/>
      </w:rPr>
    </w:lvl>
    <w:lvl w:ilvl="7" w:tplc="C6D2D988" w:tentative="1">
      <w:start w:val="1"/>
      <w:numFmt w:val="bullet"/>
      <w:lvlText w:val="o"/>
      <w:lvlJc w:val="left"/>
      <w:pPr>
        <w:ind w:left="6840" w:hanging="360"/>
      </w:pPr>
      <w:rPr>
        <w:rFonts w:ascii="Courier New" w:hAnsi="Courier New" w:cs="Courier New" w:hint="default"/>
      </w:rPr>
    </w:lvl>
    <w:lvl w:ilvl="8" w:tplc="D5E07D1A" w:tentative="1">
      <w:start w:val="1"/>
      <w:numFmt w:val="bullet"/>
      <w:lvlText w:val=""/>
      <w:lvlJc w:val="left"/>
      <w:pPr>
        <w:ind w:left="7560" w:hanging="360"/>
      </w:pPr>
      <w:rPr>
        <w:rFonts w:ascii="Wingdings" w:hAnsi="Wingdings" w:hint="default"/>
      </w:rPr>
    </w:lvl>
  </w:abstractNum>
  <w:abstractNum w:abstractNumId="3" w15:restartNumberingAfterBreak="0">
    <w:nsid w:val="1FC9164D"/>
    <w:multiLevelType w:val="singleLevel"/>
    <w:tmpl w:val="6B1A5A58"/>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222F14C8"/>
    <w:multiLevelType w:val="hybridMultilevel"/>
    <w:tmpl w:val="EC32D48C"/>
    <w:lvl w:ilvl="0" w:tplc="51FCB1C0">
      <w:start w:val="1"/>
      <w:numFmt w:val="bullet"/>
      <w:lvlText w:val=""/>
      <w:lvlJc w:val="left"/>
      <w:pPr>
        <w:ind w:left="720" w:hanging="360"/>
      </w:pPr>
      <w:rPr>
        <w:rFonts w:ascii="Symbol" w:hAnsi="Symbol" w:hint="default"/>
      </w:rPr>
    </w:lvl>
    <w:lvl w:ilvl="1" w:tplc="B68E073E" w:tentative="1">
      <w:start w:val="1"/>
      <w:numFmt w:val="bullet"/>
      <w:lvlText w:val="o"/>
      <w:lvlJc w:val="left"/>
      <w:pPr>
        <w:ind w:left="1440" w:hanging="360"/>
      </w:pPr>
      <w:rPr>
        <w:rFonts w:ascii="Courier New" w:hAnsi="Courier New" w:cs="Courier New" w:hint="default"/>
      </w:rPr>
    </w:lvl>
    <w:lvl w:ilvl="2" w:tplc="3CE217FE" w:tentative="1">
      <w:start w:val="1"/>
      <w:numFmt w:val="bullet"/>
      <w:lvlText w:val=""/>
      <w:lvlJc w:val="left"/>
      <w:pPr>
        <w:ind w:left="2160" w:hanging="360"/>
      </w:pPr>
      <w:rPr>
        <w:rFonts w:ascii="Wingdings" w:hAnsi="Wingdings" w:hint="default"/>
      </w:rPr>
    </w:lvl>
    <w:lvl w:ilvl="3" w:tplc="CE0C271E" w:tentative="1">
      <w:start w:val="1"/>
      <w:numFmt w:val="bullet"/>
      <w:lvlText w:val=""/>
      <w:lvlJc w:val="left"/>
      <w:pPr>
        <w:ind w:left="2880" w:hanging="360"/>
      </w:pPr>
      <w:rPr>
        <w:rFonts w:ascii="Symbol" w:hAnsi="Symbol" w:hint="default"/>
      </w:rPr>
    </w:lvl>
    <w:lvl w:ilvl="4" w:tplc="2AF6AA4A" w:tentative="1">
      <w:start w:val="1"/>
      <w:numFmt w:val="bullet"/>
      <w:lvlText w:val="o"/>
      <w:lvlJc w:val="left"/>
      <w:pPr>
        <w:ind w:left="3600" w:hanging="360"/>
      </w:pPr>
      <w:rPr>
        <w:rFonts w:ascii="Courier New" w:hAnsi="Courier New" w:cs="Courier New" w:hint="default"/>
      </w:rPr>
    </w:lvl>
    <w:lvl w:ilvl="5" w:tplc="5462C37E" w:tentative="1">
      <w:start w:val="1"/>
      <w:numFmt w:val="bullet"/>
      <w:lvlText w:val=""/>
      <w:lvlJc w:val="left"/>
      <w:pPr>
        <w:ind w:left="4320" w:hanging="360"/>
      </w:pPr>
      <w:rPr>
        <w:rFonts w:ascii="Wingdings" w:hAnsi="Wingdings" w:hint="default"/>
      </w:rPr>
    </w:lvl>
    <w:lvl w:ilvl="6" w:tplc="5E3A6C96" w:tentative="1">
      <w:start w:val="1"/>
      <w:numFmt w:val="bullet"/>
      <w:lvlText w:val=""/>
      <w:lvlJc w:val="left"/>
      <w:pPr>
        <w:ind w:left="5040" w:hanging="360"/>
      </w:pPr>
      <w:rPr>
        <w:rFonts w:ascii="Symbol" w:hAnsi="Symbol" w:hint="default"/>
      </w:rPr>
    </w:lvl>
    <w:lvl w:ilvl="7" w:tplc="116E2834" w:tentative="1">
      <w:start w:val="1"/>
      <w:numFmt w:val="bullet"/>
      <w:lvlText w:val="o"/>
      <w:lvlJc w:val="left"/>
      <w:pPr>
        <w:ind w:left="5760" w:hanging="360"/>
      </w:pPr>
      <w:rPr>
        <w:rFonts w:ascii="Courier New" w:hAnsi="Courier New" w:cs="Courier New" w:hint="default"/>
      </w:rPr>
    </w:lvl>
    <w:lvl w:ilvl="8" w:tplc="9E0EF7FC" w:tentative="1">
      <w:start w:val="1"/>
      <w:numFmt w:val="bullet"/>
      <w:lvlText w:val=""/>
      <w:lvlJc w:val="left"/>
      <w:pPr>
        <w:ind w:left="6480" w:hanging="360"/>
      </w:pPr>
      <w:rPr>
        <w:rFonts w:ascii="Wingdings" w:hAnsi="Wingdings" w:hint="default"/>
      </w:rPr>
    </w:lvl>
  </w:abstractNum>
  <w:abstractNum w:abstractNumId="5" w15:restartNumberingAfterBreak="0">
    <w:nsid w:val="23040F81"/>
    <w:multiLevelType w:val="hybridMultilevel"/>
    <w:tmpl w:val="9C641174"/>
    <w:lvl w:ilvl="0" w:tplc="EA265DEA">
      <w:start w:val="1"/>
      <w:numFmt w:val="decimal"/>
      <w:lvlText w:val="%1."/>
      <w:lvlJc w:val="left"/>
      <w:pPr>
        <w:ind w:left="720" w:hanging="360"/>
      </w:pPr>
    </w:lvl>
    <w:lvl w:ilvl="1" w:tplc="44A84734" w:tentative="1">
      <w:start w:val="1"/>
      <w:numFmt w:val="lowerLetter"/>
      <w:lvlText w:val="%2."/>
      <w:lvlJc w:val="left"/>
      <w:pPr>
        <w:ind w:left="1440" w:hanging="360"/>
      </w:pPr>
    </w:lvl>
    <w:lvl w:ilvl="2" w:tplc="F1585A82" w:tentative="1">
      <w:start w:val="1"/>
      <w:numFmt w:val="lowerRoman"/>
      <w:lvlText w:val="%3."/>
      <w:lvlJc w:val="right"/>
      <w:pPr>
        <w:ind w:left="2160" w:hanging="180"/>
      </w:pPr>
    </w:lvl>
    <w:lvl w:ilvl="3" w:tplc="B40EFF6C" w:tentative="1">
      <w:start w:val="1"/>
      <w:numFmt w:val="decimal"/>
      <w:lvlText w:val="%4."/>
      <w:lvlJc w:val="left"/>
      <w:pPr>
        <w:ind w:left="2880" w:hanging="360"/>
      </w:pPr>
    </w:lvl>
    <w:lvl w:ilvl="4" w:tplc="89DAD168" w:tentative="1">
      <w:start w:val="1"/>
      <w:numFmt w:val="lowerLetter"/>
      <w:lvlText w:val="%5."/>
      <w:lvlJc w:val="left"/>
      <w:pPr>
        <w:ind w:left="3600" w:hanging="360"/>
      </w:pPr>
    </w:lvl>
    <w:lvl w:ilvl="5" w:tplc="1FE88A56" w:tentative="1">
      <w:start w:val="1"/>
      <w:numFmt w:val="lowerRoman"/>
      <w:lvlText w:val="%6."/>
      <w:lvlJc w:val="right"/>
      <w:pPr>
        <w:ind w:left="4320" w:hanging="180"/>
      </w:pPr>
    </w:lvl>
    <w:lvl w:ilvl="6" w:tplc="6608CB4A" w:tentative="1">
      <w:start w:val="1"/>
      <w:numFmt w:val="decimal"/>
      <w:lvlText w:val="%7."/>
      <w:lvlJc w:val="left"/>
      <w:pPr>
        <w:ind w:left="5040" w:hanging="360"/>
      </w:pPr>
    </w:lvl>
    <w:lvl w:ilvl="7" w:tplc="58F65F5E" w:tentative="1">
      <w:start w:val="1"/>
      <w:numFmt w:val="lowerLetter"/>
      <w:lvlText w:val="%8."/>
      <w:lvlJc w:val="left"/>
      <w:pPr>
        <w:ind w:left="5760" w:hanging="360"/>
      </w:pPr>
    </w:lvl>
    <w:lvl w:ilvl="8" w:tplc="383E1506" w:tentative="1">
      <w:start w:val="1"/>
      <w:numFmt w:val="lowerRoman"/>
      <w:lvlText w:val="%9."/>
      <w:lvlJc w:val="right"/>
      <w:pPr>
        <w:ind w:left="6480" w:hanging="180"/>
      </w:pPr>
    </w:lvl>
  </w:abstractNum>
  <w:abstractNum w:abstractNumId="6" w15:restartNumberingAfterBreak="0">
    <w:nsid w:val="2D294073"/>
    <w:multiLevelType w:val="hybridMultilevel"/>
    <w:tmpl w:val="010C85FE"/>
    <w:lvl w:ilvl="0" w:tplc="F7341D66">
      <w:start w:val="1"/>
      <w:numFmt w:val="bullet"/>
      <w:lvlText w:val=""/>
      <w:lvlJc w:val="left"/>
      <w:pPr>
        <w:ind w:left="720" w:hanging="360"/>
      </w:pPr>
      <w:rPr>
        <w:rFonts w:ascii="Symbol" w:hAnsi="Symbol" w:hint="default"/>
      </w:rPr>
    </w:lvl>
    <w:lvl w:ilvl="1" w:tplc="2D6CD682">
      <w:start w:val="1"/>
      <w:numFmt w:val="bullet"/>
      <w:lvlText w:val=""/>
      <w:lvlJc w:val="left"/>
      <w:pPr>
        <w:ind w:left="1440" w:hanging="360"/>
      </w:pPr>
      <w:rPr>
        <w:rFonts w:ascii="Symbol" w:hAnsi="Symbol" w:hint="default"/>
      </w:rPr>
    </w:lvl>
    <w:lvl w:ilvl="2" w:tplc="FB0CAD5E" w:tentative="1">
      <w:start w:val="1"/>
      <w:numFmt w:val="bullet"/>
      <w:lvlText w:val=""/>
      <w:lvlJc w:val="left"/>
      <w:pPr>
        <w:ind w:left="2160" w:hanging="360"/>
      </w:pPr>
      <w:rPr>
        <w:rFonts w:ascii="Wingdings" w:hAnsi="Wingdings" w:hint="default"/>
      </w:rPr>
    </w:lvl>
    <w:lvl w:ilvl="3" w:tplc="A1F26BCC" w:tentative="1">
      <w:start w:val="1"/>
      <w:numFmt w:val="bullet"/>
      <w:lvlText w:val=""/>
      <w:lvlJc w:val="left"/>
      <w:pPr>
        <w:ind w:left="2880" w:hanging="360"/>
      </w:pPr>
      <w:rPr>
        <w:rFonts w:ascii="Symbol" w:hAnsi="Symbol" w:hint="default"/>
      </w:rPr>
    </w:lvl>
    <w:lvl w:ilvl="4" w:tplc="EA4CEC50" w:tentative="1">
      <w:start w:val="1"/>
      <w:numFmt w:val="bullet"/>
      <w:lvlText w:val="o"/>
      <w:lvlJc w:val="left"/>
      <w:pPr>
        <w:ind w:left="3600" w:hanging="360"/>
      </w:pPr>
      <w:rPr>
        <w:rFonts w:ascii="Courier New" w:hAnsi="Courier New" w:cs="Courier New" w:hint="default"/>
      </w:rPr>
    </w:lvl>
    <w:lvl w:ilvl="5" w:tplc="365840E6" w:tentative="1">
      <w:start w:val="1"/>
      <w:numFmt w:val="bullet"/>
      <w:lvlText w:val=""/>
      <w:lvlJc w:val="left"/>
      <w:pPr>
        <w:ind w:left="4320" w:hanging="360"/>
      </w:pPr>
      <w:rPr>
        <w:rFonts w:ascii="Wingdings" w:hAnsi="Wingdings" w:hint="default"/>
      </w:rPr>
    </w:lvl>
    <w:lvl w:ilvl="6" w:tplc="2378FFEA" w:tentative="1">
      <w:start w:val="1"/>
      <w:numFmt w:val="bullet"/>
      <w:lvlText w:val=""/>
      <w:lvlJc w:val="left"/>
      <w:pPr>
        <w:ind w:left="5040" w:hanging="360"/>
      </w:pPr>
      <w:rPr>
        <w:rFonts w:ascii="Symbol" w:hAnsi="Symbol" w:hint="default"/>
      </w:rPr>
    </w:lvl>
    <w:lvl w:ilvl="7" w:tplc="61C4F9A8" w:tentative="1">
      <w:start w:val="1"/>
      <w:numFmt w:val="bullet"/>
      <w:lvlText w:val="o"/>
      <w:lvlJc w:val="left"/>
      <w:pPr>
        <w:ind w:left="5760" w:hanging="360"/>
      </w:pPr>
      <w:rPr>
        <w:rFonts w:ascii="Courier New" w:hAnsi="Courier New" w:cs="Courier New" w:hint="default"/>
      </w:rPr>
    </w:lvl>
    <w:lvl w:ilvl="8" w:tplc="38AA361C" w:tentative="1">
      <w:start w:val="1"/>
      <w:numFmt w:val="bullet"/>
      <w:lvlText w:val=""/>
      <w:lvlJc w:val="left"/>
      <w:pPr>
        <w:ind w:left="6480" w:hanging="360"/>
      </w:pPr>
      <w:rPr>
        <w:rFonts w:ascii="Wingdings" w:hAnsi="Wingdings" w:hint="default"/>
      </w:rPr>
    </w:lvl>
  </w:abstractNum>
  <w:abstractNum w:abstractNumId="7" w15:restartNumberingAfterBreak="0">
    <w:nsid w:val="2D9D2F00"/>
    <w:multiLevelType w:val="singleLevel"/>
    <w:tmpl w:val="FF2CF9D8"/>
    <w:lvl w:ilvl="0">
      <w:start w:val="1"/>
      <w:numFmt w:val="lowerLetter"/>
      <w:pStyle w:val="List2"/>
      <w:lvlText w:val="%1)"/>
      <w:lvlJc w:val="left"/>
      <w:pPr>
        <w:tabs>
          <w:tab w:val="num" w:pos="360"/>
        </w:tabs>
        <w:ind w:left="360" w:hanging="360"/>
      </w:pPr>
    </w:lvl>
  </w:abstractNum>
  <w:abstractNum w:abstractNumId="8" w15:restartNumberingAfterBreak="0">
    <w:nsid w:val="2DE8686A"/>
    <w:multiLevelType w:val="hybridMultilevel"/>
    <w:tmpl w:val="D43A5030"/>
    <w:lvl w:ilvl="0" w:tplc="0BF8A908">
      <w:start w:val="1"/>
      <w:numFmt w:val="bullet"/>
      <w:lvlText w:val=""/>
      <w:lvlJc w:val="left"/>
      <w:pPr>
        <w:ind w:left="720" w:hanging="360"/>
      </w:pPr>
      <w:rPr>
        <w:rFonts w:ascii="Symbol" w:hAnsi="Symbol" w:hint="default"/>
      </w:rPr>
    </w:lvl>
    <w:lvl w:ilvl="1" w:tplc="3BD6DE00" w:tentative="1">
      <w:start w:val="1"/>
      <w:numFmt w:val="bullet"/>
      <w:lvlText w:val="o"/>
      <w:lvlJc w:val="left"/>
      <w:pPr>
        <w:ind w:left="1440" w:hanging="360"/>
      </w:pPr>
      <w:rPr>
        <w:rFonts w:ascii="Courier New" w:hAnsi="Courier New" w:cs="Courier New" w:hint="default"/>
      </w:rPr>
    </w:lvl>
    <w:lvl w:ilvl="2" w:tplc="2DCA017E" w:tentative="1">
      <w:start w:val="1"/>
      <w:numFmt w:val="bullet"/>
      <w:lvlText w:val=""/>
      <w:lvlJc w:val="left"/>
      <w:pPr>
        <w:ind w:left="2160" w:hanging="360"/>
      </w:pPr>
      <w:rPr>
        <w:rFonts w:ascii="Wingdings" w:hAnsi="Wingdings" w:hint="default"/>
      </w:rPr>
    </w:lvl>
    <w:lvl w:ilvl="3" w:tplc="AC06DE54" w:tentative="1">
      <w:start w:val="1"/>
      <w:numFmt w:val="bullet"/>
      <w:lvlText w:val=""/>
      <w:lvlJc w:val="left"/>
      <w:pPr>
        <w:ind w:left="2880" w:hanging="360"/>
      </w:pPr>
      <w:rPr>
        <w:rFonts w:ascii="Symbol" w:hAnsi="Symbol" w:hint="default"/>
      </w:rPr>
    </w:lvl>
    <w:lvl w:ilvl="4" w:tplc="0164D624" w:tentative="1">
      <w:start w:val="1"/>
      <w:numFmt w:val="bullet"/>
      <w:lvlText w:val="o"/>
      <w:lvlJc w:val="left"/>
      <w:pPr>
        <w:ind w:left="3600" w:hanging="360"/>
      </w:pPr>
      <w:rPr>
        <w:rFonts w:ascii="Courier New" w:hAnsi="Courier New" w:cs="Courier New" w:hint="default"/>
      </w:rPr>
    </w:lvl>
    <w:lvl w:ilvl="5" w:tplc="DC345AD4" w:tentative="1">
      <w:start w:val="1"/>
      <w:numFmt w:val="bullet"/>
      <w:lvlText w:val=""/>
      <w:lvlJc w:val="left"/>
      <w:pPr>
        <w:ind w:left="4320" w:hanging="360"/>
      </w:pPr>
      <w:rPr>
        <w:rFonts w:ascii="Wingdings" w:hAnsi="Wingdings" w:hint="default"/>
      </w:rPr>
    </w:lvl>
    <w:lvl w:ilvl="6" w:tplc="F1BEB31E" w:tentative="1">
      <w:start w:val="1"/>
      <w:numFmt w:val="bullet"/>
      <w:lvlText w:val=""/>
      <w:lvlJc w:val="left"/>
      <w:pPr>
        <w:ind w:left="5040" w:hanging="360"/>
      </w:pPr>
      <w:rPr>
        <w:rFonts w:ascii="Symbol" w:hAnsi="Symbol" w:hint="default"/>
      </w:rPr>
    </w:lvl>
    <w:lvl w:ilvl="7" w:tplc="326244A4" w:tentative="1">
      <w:start w:val="1"/>
      <w:numFmt w:val="bullet"/>
      <w:lvlText w:val="o"/>
      <w:lvlJc w:val="left"/>
      <w:pPr>
        <w:ind w:left="5760" w:hanging="360"/>
      </w:pPr>
      <w:rPr>
        <w:rFonts w:ascii="Courier New" w:hAnsi="Courier New" w:cs="Courier New" w:hint="default"/>
      </w:rPr>
    </w:lvl>
    <w:lvl w:ilvl="8" w:tplc="C3DE903E" w:tentative="1">
      <w:start w:val="1"/>
      <w:numFmt w:val="bullet"/>
      <w:lvlText w:val=""/>
      <w:lvlJc w:val="left"/>
      <w:pPr>
        <w:ind w:left="6480" w:hanging="360"/>
      </w:pPr>
      <w:rPr>
        <w:rFonts w:ascii="Wingdings" w:hAnsi="Wingdings" w:hint="default"/>
      </w:rPr>
    </w:lvl>
  </w:abstractNum>
  <w:abstractNum w:abstractNumId="9" w15:restartNumberingAfterBreak="0">
    <w:nsid w:val="32DE378D"/>
    <w:multiLevelType w:val="hybridMultilevel"/>
    <w:tmpl w:val="669255CA"/>
    <w:lvl w:ilvl="0" w:tplc="610A4754">
      <w:start w:val="1"/>
      <w:numFmt w:val="bullet"/>
      <w:pStyle w:val="Bullet"/>
      <w:lvlText w:val=""/>
      <w:lvlJc w:val="left"/>
      <w:pPr>
        <w:ind w:left="363" w:hanging="360"/>
      </w:pPr>
      <w:rPr>
        <w:rFonts w:ascii="Symbol" w:hAnsi="Symbol" w:hint="default"/>
      </w:rPr>
    </w:lvl>
    <w:lvl w:ilvl="1" w:tplc="BC26876C">
      <w:start w:val="1"/>
      <w:numFmt w:val="bullet"/>
      <w:pStyle w:val="Bullet-indent"/>
      <w:lvlText w:val="o"/>
      <w:lvlJc w:val="left"/>
      <w:pPr>
        <w:ind w:left="1083" w:hanging="360"/>
      </w:pPr>
      <w:rPr>
        <w:rFonts w:ascii="Courier New" w:hAnsi="Courier New" w:cs="Courier New" w:hint="default"/>
      </w:rPr>
    </w:lvl>
    <w:lvl w:ilvl="2" w:tplc="E1DE9B02" w:tentative="1">
      <w:start w:val="1"/>
      <w:numFmt w:val="bullet"/>
      <w:lvlText w:val=""/>
      <w:lvlJc w:val="left"/>
      <w:pPr>
        <w:ind w:left="1803" w:hanging="360"/>
      </w:pPr>
      <w:rPr>
        <w:rFonts w:ascii="Wingdings" w:hAnsi="Wingdings" w:hint="default"/>
      </w:rPr>
    </w:lvl>
    <w:lvl w:ilvl="3" w:tplc="424AA214" w:tentative="1">
      <w:start w:val="1"/>
      <w:numFmt w:val="bullet"/>
      <w:lvlText w:val=""/>
      <w:lvlJc w:val="left"/>
      <w:pPr>
        <w:ind w:left="2523" w:hanging="360"/>
      </w:pPr>
      <w:rPr>
        <w:rFonts w:ascii="Symbol" w:hAnsi="Symbol" w:hint="default"/>
      </w:rPr>
    </w:lvl>
    <w:lvl w:ilvl="4" w:tplc="516C03EE" w:tentative="1">
      <w:start w:val="1"/>
      <w:numFmt w:val="bullet"/>
      <w:lvlText w:val="o"/>
      <w:lvlJc w:val="left"/>
      <w:pPr>
        <w:ind w:left="3243" w:hanging="360"/>
      </w:pPr>
      <w:rPr>
        <w:rFonts w:ascii="Courier New" w:hAnsi="Courier New" w:cs="Courier New" w:hint="default"/>
      </w:rPr>
    </w:lvl>
    <w:lvl w:ilvl="5" w:tplc="40F68A94" w:tentative="1">
      <w:start w:val="1"/>
      <w:numFmt w:val="bullet"/>
      <w:lvlText w:val=""/>
      <w:lvlJc w:val="left"/>
      <w:pPr>
        <w:ind w:left="3963" w:hanging="360"/>
      </w:pPr>
      <w:rPr>
        <w:rFonts w:ascii="Wingdings" w:hAnsi="Wingdings" w:hint="default"/>
      </w:rPr>
    </w:lvl>
    <w:lvl w:ilvl="6" w:tplc="DDDCF7B0" w:tentative="1">
      <w:start w:val="1"/>
      <w:numFmt w:val="bullet"/>
      <w:lvlText w:val=""/>
      <w:lvlJc w:val="left"/>
      <w:pPr>
        <w:ind w:left="4683" w:hanging="360"/>
      </w:pPr>
      <w:rPr>
        <w:rFonts w:ascii="Symbol" w:hAnsi="Symbol" w:hint="default"/>
      </w:rPr>
    </w:lvl>
    <w:lvl w:ilvl="7" w:tplc="D4149924" w:tentative="1">
      <w:start w:val="1"/>
      <w:numFmt w:val="bullet"/>
      <w:lvlText w:val="o"/>
      <w:lvlJc w:val="left"/>
      <w:pPr>
        <w:ind w:left="5403" w:hanging="360"/>
      </w:pPr>
      <w:rPr>
        <w:rFonts w:ascii="Courier New" w:hAnsi="Courier New" w:cs="Courier New" w:hint="default"/>
      </w:rPr>
    </w:lvl>
    <w:lvl w:ilvl="8" w:tplc="708E88D4" w:tentative="1">
      <w:start w:val="1"/>
      <w:numFmt w:val="bullet"/>
      <w:lvlText w:val=""/>
      <w:lvlJc w:val="left"/>
      <w:pPr>
        <w:ind w:left="6123" w:hanging="360"/>
      </w:pPr>
      <w:rPr>
        <w:rFonts w:ascii="Wingdings" w:hAnsi="Wingdings" w:hint="default"/>
      </w:rPr>
    </w:lvl>
  </w:abstractNum>
  <w:abstractNum w:abstractNumId="10" w15:restartNumberingAfterBreak="0">
    <w:nsid w:val="33C84760"/>
    <w:multiLevelType w:val="multilevel"/>
    <w:tmpl w:val="570E29EE"/>
    <w:lvl w:ilvl="0">
      <w:start w:val="1"/>
      <w:numFmt w:val="decimal"/>
      <w:pStyle w:val="Heading1"/>
      <w:lvlText w:val="%1."/>
      <w:lvlJc w:val="left"/>
      <w:pPr>
        <w:ind w:left="1920" w:hanging="360"/>
      </w:pPr>
      <w:rPr>
        <w:rFonts w:hint="default"/>
      </w:rPr>
    </w:lvl>
    <w:lvl w:ilvl="1">
      <w:start w:val="1"/>
      <w:numFmt w:val="decimal"/>
      <w:pStyle w:val="Heading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76B80"/>
    <w:multiLevelType w:val="hybridMultilevel"/>
    <w:tmpl w:val="A47EEE8E"/>
    <w:lvl w:ilvl="0" w:tplc="617082F0">
      <w:start w:val="1"/>
      <w:numFmt w:val="bullet"/>
      <w:lvlText w:val=""/>
      <w:lvlJc w:val="left"/>
      <w:pPr>
        <w:ind w:left="720" w:hanging="360"/>
      </w:pPr>
      <w:rPr>
        <w:rFonts w:ascii="Symbol" w:hAnsi="Symbol" w:hint="default"/>
      </w:rPr>
    </w:lvl>
    <w:lvl w:ilvl="1" w:tplc="BCC8CB54">
      <w:start w:val="1"/>
      <w:numFmt w:val="decimal"/>
      <w:lvlText w:val="%2."/>
      <w:lvlJc w:val="left"/>
      <w:pPr>
        <w:ind w:left="1440" w:hanging="360"/>
      </w:pPr>
      <w:rPr>
        <w:rFonts w:hint="default"/>
      </w:rPr>
    </w:lvl>
    <w:lvl w:ilvl="2" w:tplc="CD7A7930">
      <w:start w:val="1"/>
      <w:numFmt w:val="bullet"/>
      <w:lvlText w:val=""/>
      <w:lvlJc w:val="left"/>
      <w:pPr>
        <w:ind w:left="2160" w:hanging="360"/>
      </w:pPr>
      <w:rPr>
        <w:rFonts w:ascii="Wingdings" w:hAnsi="Wingdings" w:hint="default"/>
      </w:rPr>
    </w:lvl>
    <w:lvl w:ilvl="3" w:tplc="A3BE1E0A" w:tentative="1">
      <w:start w:val="1"/>
      <w:numFmt w:val="bullet"/>
      <w:lvlText w:val=""/>
      <w:lvlJc w:val="left"/>
      <w:pPr>
        <w:ind w:left="2880" w:hanging="360"/>
      </w:pPr>
      <w:rPr>
        <w:rFonts w:ascii="Symbol" w:hAnsi="Symbol" w:hint="default"/>
      </w:rPr>
    </w:lvl>
    <w:lvl w:ilvl="4" w:tplc="D5EEBCB4" w:tentative="1">
      <w:start w:val="1"/>
      <w:numFmt w:val="bullet"/>
      <w:lvlText w:val="o"/>
      <w:lvlJc w:val="left"/>
      <w:pPr>
        <w:ind w:left="3600" w:hanging="360"/>
      </w:pPr>
      <w:rPr>
        <w:rFonts w:ascii="Courier New" w:hAnsi="Courier New" w:cs="Courier New" w:hint="default"/>
      </w:rPr>
    </w:lvl>
    <w:lvl w:ilvl="5" w:tplc="B7386C3C" w:tentative="1">
      <w:start w:val="1"/>
      <w:numFmt w:val="bullet"/>
      <w:lvlText w:val=""/>
      <w:lvlJc w:val="left"/>
      <w:pPr>
        <w:ind w:left="4320" w:hanging="360"/>
      </w:pPr>
      <w:rPr>
        <w:rFonts w:ascii="Wingdings" w:hAnsi="Wingdings" w:hint="default"/>
      </w:rPr>
    </w:lvl>
    <w:lvl w:ilvl="6" w:tplc="B6F435DC" w:tentative="1">
      <w:start w:val="1"/>
      <w:numFmt w:val="bullet"/>
      <w:lvlText w:val=""/>
      <w:lvlJc w:val="left"/>
      <w:pPr>
        <w:ind w:left="5040" w:hanging="360"/>
      </w:pPr>
      <w:rPr>
        <w:rFonts w:ascii="Symbol" w:hAnsi="Symbol" w:hint="default"/>
      </w:rPr>
    </w:lvl>
    <w:lvl w:ilvl="7" w:tplc="C4384644" w:tentative="1">
      <w:start w:val="1"/>
      <w:numFmt w:val="bullet"/>
      <w:lvlText w:val="o"/>
      <w:lvlJc w:val="left"/>
      <w:pPr>
        <w:ind w:left="5760" w:hanging="360"/>
      </w:pPr>
      <w:rPr>
        <w:rFonts w:ascii="Courier New" w:hAnsi="Courier New" w:cs="Courier New" w:hint="default"/>
      </w:rPr>
    </w:lvl>
    <w:lvl w:ilvl="8" w:tplc="1CCC4316" w:tentative="1">
      <w:start w:val="1"/>
      <w:numFmt w:val="bullet"/>
      <w:lvlText w:val=""/>
      <w:lvlJc w:val="left"/>
      <w:pPr>
        <w:ind w:left="6480" w:hanging="360"/>
      </w:pPr>
      <w:rPr>
        <w:rFonts w:ascii="Wingdings" w:hAnsi="Wingdings" w:hint="default"/>
      </w:rPr>
    </w:lvl>
  </w:abstractNum>
  <w:abstractNum w:abstractNumId="12" w15:restartNumberingAfterBreak="0">
    <w:nsid w:val="35DC03BD"/>
    <w:multiLevelType w:val="hybridMultilevel"/>
    <w:tmpl w:val="13283C18"/>
    <w:lvl w:ilvl="0" w:tplc="793C7B7A">
      <w:start w:val="1"/>
      <w:numFmt w:val="bullet"/>
      <w:lvlText w:val=""/>
      <w:lvlJc w:val="left"/>
      <w:pPr>
        <w:ind w:left="720" w:hanging="360"/>
      </w:pPr>
      <w:rPr>
        <w:rFonts w:ascii="Symbol" w:hAnsi="Symbol" w:hint="default"/>
      </w:rPr>
    </w:lvl>
    <w:lvl w:ilvl="1" w:tplc="8A0C8504">
      <w:start w:val="1"/>
      <w:numFmt w:val="bullet"/>
      <w:lvlText w:val="o"/>
      <w:lvlJc w:val="left"/>
      <w:pPr>
        <w:ind w:left="1440" w:hanging="360"/>
      </w:pPr>
      <w:rPr>
        <w:rFonts w:ascii="Courier New" w:hAnsi="Courier New" w:cs="Courier New" w:hint="default"/>
      </w:rPr>
    </w:lvl>
    <w:lvl w:ilvl="2" w:tplc="79F2D0E2" w:tentative="1">
      <w:start w:val="1"/>
      <w:numFmt w:val="bullet"/>
      <w:lvlText w:val=""/>
      <w:lvlJc w:val="left"/>
      <w:pPr>
        <w:ind w:left="2160" w:hanging="360"/>
      </w:pPr>
      <w:rPr>
        <w:rFonts w:ascii="Wingdings" w:hAnsi="Wingdings" w:hint="default"/>
      </w:rPr>
    </w:lvl>
    <w:lvl w:ilvl="3" w:tplc="1346C654" w:tentative="1">
      <w:start w:val="1"/>
      <w:numFmt w:val="bullet"/>
      <w:lvlText w:val=""/>
      <w:lvlJc w:val="left"/>
      <w:pPr>
        <w:ind w:left="2880" w:hanging="360"/>
      </w:pPr>
      <w:rPr>
        <w:rFonts w:ascii="Symbol" w:hAnsi="Symbol" w:hint="default"/>
      </w:rPr>
    </w:lvl>
    <w:lvl w:ilvl="4" w:tplc="F63CE5AA" w:tentative="1">
      <w:start w:val="1"/>
      <w:numFmt w:val="bullet"/>
      <w:lvlText w:val="o"/>
      <w:lvlJc w:val="left"/>
      <w:pPr>
        <w:ind w:left="3600" w:hanging="360"/>
      </w:pPr>
      <w:rPr>
        <w:rFonts w:ascii="Courier New" w:hAnsi="Courier New" w:cs="Courier New" w:hint="default"/>
      </w:rPr>
    </w:lvl>
    <w:lvl w:ilvl="5" w:tplc="302081B2" w:tentative="1">
      <w:start w:val="1"/>
      <w:numFmt w:val="bullet"/>
      <w:lvlText w:val=""/>
      <w:lvlJc w:val="left"/>
      <w:pPr>
        <w:ind w:left="4320" w:hanging="360"/>
      </w:pPr>
      <w:rPr>
        <w:rFonts w:ascii="Wingdings" w:hAnsi="Wingdings" w:hint="default"/>
      </w:rPr>
    </w:lvl>
    <w:lvl w:ilvl="6" w:tplc="23E8F864" w:tentative="1">
      <w:start w:val="1"/>
      <w:numFmt w:val="bullet"/>
      <w:lvlText w:val=""/>
      <w:lvlJc w:val="left"/>
      <w:pPr>
        <w:ind w:left="5040" w:hanging="360"/>
      </w:pPr>
      <w:rPr>
        <w:rFonts w:ascii="Symbol" w:hAnsi="Symbol" w:hint="default"/>
      </w:rPr>
    </w:lvl>
    <w:lvl w:ilvl="7" w:tplc="B0A65280" w:tentative="1">
      <w:start w:val="1"/>
      <w:numFmt w:val="bullet"/>
      <w:lvlText w:val="o"/>
      <w:lvlJc w:val="left"/>
      <w:pPr>
        <w:ind w:left="5760" w:hanging="360"/>
      </w:pPr>
      <w:rPr>
        <w:rFonts w:ascii="Courier New" w:hAnsi="Courier New" w:cs="Courier New" w:hint="default"/>
      </w:rPr>
    </w:lvl>
    <w:lvl w:ilvl="8" w:tplc="70109478" w:tentative="1">
      <w:start w:val="1"/>
      <w:numFmt w:val="bullet"/>
      <w:lvlText w:val=""/>
      <w:lvlJc w:val="left"/>
      <w:pPr>
        <w:ind w:left="6480" w:hanging="360"/>
      </w:pPr>
      <w:rPr>
        <w:rFonts w:ascii="Wingdings" w:hAnsi="Wingdings" w:hint="default"/>
      </w:rPr>
    </w:lvl>
  </w:abstractNum>
  <w:abstractNum w:abstractNumId="13" w15:restartNumberingAfterBreak="0">
    <w:nsid w:val="381C3AC6"/>
    <w:multiLevelType w:val="hybridMultilevel"/>
    <w:tmpl w:val="0406D934"/>
    <w:lvl w:ilvl="0" w:tplc="4730544C">
      <w:start w:val="1"/>
      <w:numFmt w:val="bullet"/>
      <w:lvlText w:val=""/>
      <w:lvlJc w:val="left"/>
      <w:pPr>
        <w:ind w:left="720" w:hanging="360"/>
      </w:pPr>
      <w:rPr>
        <w:rFonts w:ascii="Symbol" w:hAnsi="Symbol" w:hint="default"/>
      </w:rPr>
    </w:lvl>
    <w:lvl w:ilvl="1" w:tplc="7108BFDC">
      <w:start w:val="1"/>
      <w:numFmt w:val="bullet"/>
      <w:lvlText w:val="o"/>
      <w:lvlJc w:val="left"/>
      <w:pPr>
        <w:ind w:left="1440" w:hanging="360"/>
      </w:pPr>
      <w:rPr>
        <w:rFonts w:ascii="Courier New" w:hAnsi="Courier New" w:cs="Courier New" w:hint="default"/>
      </w:rPr>
    </w:lvl>
    <w:lvl w:ilvl="2" w:tplc="E45E659E">
      <w:start w:val="1"/>
      <w:numFmt w:val="bullet"/>
      <w:lvlText w:val=""/>
      <w:lvlJc w:val="left"/>
      <w:pPr>
        <w:ind w:left="2160" w:hanging="360"/>
      </w:pPr>
      <w:rPr>
        <w:rFonts w:ascii="Wingdings" w:hAnsi="Wingdings" w:hint="default"/>
      </w:rPr>
    </w:lvl>
    <w:lvl w:ilvl="3" w:tplc="CEC019FE" w:tentative="1">
      <w:start w:val="1"/>
      <w:numFmt w:val="bullet"/>
      <w:lvlText w:val=""/>
      <w:lvlJc w:val="left"/>
      <w:pPr>
        <w:ind w:left="2880" w:hanging="360"/>
      </w:pPr>
      <w:rPr>
        <w:rFonts w:ascii="Symbol" w:hAnsi="Symbol" w:hint="default"/>
      </w:rPr>
    </w:lvl>
    <w:lvl w:ilvl="4" w:tplc="6C2A1EBE" w:tentative="1">
      <w:start w:val="1"/>
      <w:numFmt w:val="bullet"/>
      <w:lvlText w:val="o"/>
      <w:lvlJc w:val="left"/>
      <w:pPr>
        <w:ind w:left="3600" w:hanging="360"/>
      </w:pPr>
      <w:rPr>
        <w:rFonts w:ascii="Courier New" w:hAnsi="Courier New" w:cs="Courier New" w:hint="default"/>
      </w:rPr>
    </w:lvl>
    <w:lvl w:ilvl="5" w:tplc="A8EE4946" w:tentative="1">
      <w:start w:val="1"/>
      <w:numFmt w:val="bullet"/>
      <w:lvlText w:val=""/>
      <w:lvlJc w:val="left"/>
      <w:pPr>
        <w:ind w:left="4320" w:hanging="360"/>
      </w:pPr>
      <w:rPr>
        <w:rFonts w:ascii="Wingdings" w:hAnsi="Wingdings" w:hint="default"/>
      </w:rPr>
    </w:lvl>
    <w:lvl w:ilvl="6" w:tplc="7512924A" w:tentative="1">
      <w:start w:val="1"/>
      <w:numFmt w:val="bullet"/>
      <w:lvlText w:val=""/>
      <w:lvlJc w:val="left"/>
      <w:pPr>
        <w:ind w:left="5040" w:hanging="360"/>
      </w:pPr>
      <w:rPr>
        <w:rFonts w:ascii="Symbol" w:hAnsi="Symbol" w:hint="default"/>
      </w:rPr>
    </w:lvl>
    <w:lvl w:ilvl="7" w:tplc="C70A42FA" w:tentative="1">
      <w:start w:val="1"/>
      <w:numFmt w:val="bullet"/>
      <w:lvlText w:val="o"/>
      <w:lvlJc w:val="left"/>
      <w:pPr>
        <w:ind w:left="5760" w:hanging="360"/>
      </w:pPr>
      <w:rPr>
        <w:rFonts w:ascii="Courier New" w:hAnsi="Courier New" w:cs="Courier New" w:hint="default"/>
      </w:rPr>
    </w:lvl>
    <w:lvl w:ilvl="8" w:tplc="C7489B78" w:tentative="1">
      <w:start w:val="1"/>
      <w:numFmt w:val="bullet"/>
      <w:lvlText w:val=""/>
      <w:lvlJc w:val="left"/>
      <w:pPr>
        <w:ind w:left="6480" w:hanging="360"/>
      </w:pPr>
      <w:rPr>
        <w:rFonts w:ascii="Wingdings" w:hAnsi="Wingdings" w:hint="default"/>
      </w:rPr>
    </w:lvl>
  </w:abstractNum>
  <w:abstractNum w:abstractNumId="14" w15:restartNumberingAfterBreak="0">
    <w:nsid w:val="420860A3"/>
    <w:multiLevelType w:val="hybridMultilevel"/>
    <w:tmpl w:val="2DF6A548"/>
    <w:lvl w:ilvl="0" w:tplc="5DA2A410">
      <w:start w:val="1"/>
      <w:numFmt w:val="decimal"/>
      <w:lvlText w:val="%1."/>
      <w:lvlJc w:val="left"/>
      <w:pPr>
        <w:ind w:left="360" w:hanging="360"/>
      </w:pPr>
    </w:lvl>
    <w:lvl w:ilvl="1" w:tplc="A4BAE4C6" w:tentative="1">
      <w:start w:val="1"/>
      <w:numFmt w:val="lowerLetter"/>
      <w:lvlText w:val="%2."/>
      <w:lvlJc w:val="left"/>
      <w:pPr>
        <w:ind w:left="1080" w:hanging="360"/>
      </w:pPr>
    </w:lvl>
    <w:lvl w:ilvl="2" w:tplc="255EFCD2" w:tentative="1">
      <w:start w:val="1"/>
      <w:numFmt w:val="lowerRoman"/>
      <w:lvlText w:val="%3."/>
      <w:lvlJc w:val="right"/>
      <w:pPr>
        <w:ind w:left="1800" w:hanging="180"/>
      </w:pPr>
    </w:lvl>
    <w:lvl w:ilvl="3" w:tplc="88EE8F4E" w:tentative="1">
      <w:start w:val="1"/>
      <w:numFmt w:val="decimal"/>
      <w:lvlText w:val="%4."/>
      <w:lvlJc w:val="left"/>
      <w:pPr>
        <w:ind w:left="2520" w:hanging="360"/>
      </w:pPr>
    </w:lvl>
    <w:lvl w:ilvl="4" w:tplc="10608E84" w:tentative="1">
      <w:start w:val="1"/>
      <w:numFmt w:val="lowerLetter"/>
      <w:lvlText w:val="%5."/>
      <w:lvlJc w:val="left"/>
      <w:pPr>
        <w:ind w:left="3240" w:hanging="360"/>
      </w:pPr>
    </w:lvl>
    <w:lvl w:ilvl="5" w:tplc="EFAA1432" w:tentative="1">
      <w:start w:val="1"/>
      <w:numFmt w:val="lowerRoman"/>
      <w:lvlText w:val="%6."/>
      <w:lvlJc w:val="right"/>
      <w:pPr>
        <w:ind w:left="3960" w:hanging="180"/>
      </w:pPr>
    </w:lvl>
    <w:lvl w:ilvl="6" w:tplc="2DC4FF14" w:tentative="1">
      <w:start w:val="1"/>
      <w:numFmt w:val="decimal"/>
      <w:lvlText w:val="%7."/>
      <w:lvlJc w:val="left"/>
      <w:pPr>
        <w:ind w:left="4680" w:hanging="360"/>
      </w:pPr>
    </w:lvl>
    <w:lvl w:ilvl="7" w:tplc="549C52DA" w:tentative="1">
      <w:start w:val="1"/>
      <w:numFmt w:val="lowerLetter"/>
      <w:lvlText w:val="%8."/>
      <w:lvlJc w:val="left"/>
      <w:pPr>
        <w:ind w:left="5400" w:hanging="360"/>
      </w:pPr>
    </w:lvl>
    <w:lvl w:ilvl="8" w:tplc="D92C20A0" w:tentative="1">
      <w:start w:val="1"/>
      <w:numFmt w:val="lowerRoman"/>
      <w:lvlText w:val="%9."/>
      <w:lvlJc w:val="right"/>
      <w:pPr>
        <w:ind w:left="6120" w:hanging="180"/>
      </w:pPr>
    </w:lvl>
  </w:abstractNum>
  <w:abstractNum w:abstractNumId="15" w15:restartNumberingAfterBreak="0">
    <w:nsid w:val="45EB08DE"/>
    <w:multiLevelType w:val="hybridMultilevel"/>
    <w:tmpl w:val="9C96C9EA"/>
    <w:lvl w:ilvl="0" w:tplc="8F8210A4">
      <w:start w:val="1"/>
      <w:numFmt w:val="decimal"/>
      <w:lvlText w:val="%1."/>
      <w:lvlJc w:val="left"/>
      <w:pPr>
        <w:ind w:left="1429" w:hanging="360"/>
      </w:pPr>
    </w:lvl>
    <w:lvl w:ilvl="1" w:tplc="D86C5A2C" w:tentative="1">
      <w:start w:val="1"/>
      <w:numFmt w:val="lowerLetter"/>
      <w:lvlText w:val="%2."/>
      <w:lvlJc w:val="left"/>
      <w:pPr>
        <w:ind w:left="2149" w:hanging="360"/>
      </w:pPr>
    </w:lvl>
    <w:lvl w:ilvl="2" w:tplc="D368E0EA" w:tentative="1">
      <w:start w:val="1"/>
      <w:numFmt w:val="lowerRoman"/>
      <w:lvlText w:val="%3."/>
      <w:lvlJc w:val="right"/>
      <w:pPr>
        <w:ind w:left="2869" w:hanging="180"/>
      </w:pPr>
    </w:lvl>
    <w:lvl w:ilvl="3" w:tplc="EBF6D3F6" w:tentative="1">
      <w:start w:val="1"/>
      <w:numFmt w:val="decimal"/>
      <w:lvlText w:val="%4."/>
      <w:lvlJc w:val="left"/>
      <w:pPr>
        <w:ind w:left="3589" w:hanging="360"/>
      </w:pPr>
    </w:lvl>
    <w:lvl w:ilvl="4" w:tplc="2B7CC076" w:tentative="1">
      <w:start w:val="1"/>
      <w:numFmt w:val="lowerLetter"/>
      <w:lvlText w:val="%5."/>
      <w:lvlJc w:val="left"/>
      <w:pPr>
        <w:ind w:left="4309" w:hanging="360"/>
      </w:pPr>
    </w:lvl>
    <w:lvl w:ilvl="5" w:tplc="254E9528" w:tentative="1">
      <w:start w:val="1"/>
      <w:numFmt w:val="lowerRoman"/>
      <w:lvlText w:val="%6."/>
      <w:lvlJc w:val="right"/>
      <w:pPr>
        <w:ind w:left="5029" w:hanging="180"/>
      </w:pPr>
    </w:lvl>
    <w:lvl w:ilvl="6" w:tplc="B94E98AE" w:tentative="1">
      <w:start w:val="1"/>
      <w:numFmt w:val="decimal"/>
      <w:lvlText w:val="%7."/>
      <w:lvlJc w:val="left"/>
      <w:pPr>
        <w:ind w:left="5749" w:hanging="360"/>
      </w:pPr>
    </w:lvl>
    <w:lvl w:ilvl="7" w:tplc="E4D2E786" w:tentative="1">
      <w:start w:val="1"/>
      <w:numFmt w:val="lowerLetter"/>
      <w:lvlText w:val="%8."/>
      <w:lvlJc w:val="left"/>
      <w:pPr>
        <w:ind w:left="6469" w:hanging="360"/>
      </w:pPr>
    </w:lvl>
    <w:lvl w:ilvl="8" w:tplc="C29455AC" w:tentative="1">
      <w:start w:val="1"/>
      <w:numFmt w:val="lowerRoman"/>
      <w:lvlText w:val="%9."/>
      <w:lvlJc w:val="right"/>
      <w:pPr>
        <w:ind w:left="7189" w:hanging="180"/>
      </w:pPr>
    </w:lvl>
  </w:abstractNum>
  <w:abstractNum w:abstractNumId="16" w15:restartNumberingAfterBreak="0">
    <w:nsid w:val="4AA302B2"/>
    <w:multiLevelType w:val="hybridMultilevel"/>
    <w:tmpl w:val="72F81D2E"/>
    <w:lvl w:ilvl="0" w:tplc="B7246700">
      <w:start w:val="1"/>
      <w:numFmt w:val="bullet"/>
      <w:lvlText w:val=""/>
      <w:lvlJc w:val="left"/>
      <w:pPr>
        <w:ind w:left="720" w:hanging="360"/>
      </w:pPr>
      <w:rPr>
        <w:rFonts w:ascii="Symbol" w:hAnsi="Symbol" w:hint="default"/>
      </w:rPr>
    </w:lvl>
    <w:lvl w:ilvl="1" w:tplc="C8144234" w:tentative="1">
      <w:start w:val="1"/>
      <w:numFmt w:val="bullet"/>
      <w:lvlText w:val="o"/>
      <w:lvlJc w:val="left"/>
      <w:pPr>
        <w:ind w:left="1440" w:hanging="360"/>
      </w:pPr>
      <w:rPr>
        <w:rFonts w:ascii="Courier New" w:hAnsi="Courier New" w:cs="Courier New" w:hint="default"/>
      </w:rPr>
    </w:lvl>
    <w:lvl w:ilvl="2" w:tplc="4614036E" w:tentative="1">
      <w:start w:val="1"/>
      <w:numFmt w:val="bullet"/>
      <w:lvlText w:val=""/>
      <w:lvlJc w:val="left"/>
      <w:pPr>
        <w:ind w:left="2160" w:hanging="360"/>
      </w:pPr>
      <w:rPr>
        <w:rFonts w:ascii="Wingdings" w:hAnsi="Wingdings" w:hint="default"/>
      </w:rPr>
    </w:lvl>
    <w:lvl w:ilvl="3" w:tplc="DEFC284C" w:tentative="1">
      <w:start w:val="1"/>
      <w:numFmt w:val="bullet"/>
      <w:lvlText w:val=""/>
      <w:lvlJc w:val="left"/>
      <w:pPr>
        <w:ind w:left="2880" w:hanging="360"/>
      </w:pPr>
      <w:rPr>
        <w:rFonts w:ascii="Symbol" w:hAnsi="Symbol" w:hint="default"/>
      </w:rPr>
    </w:lvl>
    <w:lvl w:ilvl="4" w:tplc="49AE01AC" w:tentative="1">
      <w:start w:val="1"/>
      <w:numFmt w:val="bullet"/>
      <w:lvlText w:val="o"/>
      <w:lvlJc w:val="left"/>
      <w:pPr>
        <w:ind w:left="3600" w:hanging="360"/>
      </w:pPr>
      <w:rPr>
        <w:rFonts w:ascii="Courier New" w:hAnsi="Courier New" w:cs="Courier New" w:hint="default"/>
      </w:rPr>
    </w:lvl>
    <w:lvl w:ilvl="5" w:tplc="944EE1F4" w:tentative="1">
      <w:start w:val="1"/>
      <w:numFmt w:val="bullet"/>
      <w:lvlText w:val=""/>
      <w:lvlJc w:val="left"/>
      <w:pPr>
        <w:ind w:left="4320" w:hanging="360"/>
      </w:pPr>
      <w:rPr>
        <w:rFonts w:ascii="Wingdings" w:hAnsi="Wingdings" w:hint="default"/>
      </w:rPr>
    </w:lvl>
    <w:lvl w:ilvl="6" w:tplc="D3001C8A" w:tentative="1">
      <w:start w:val="1"/>
      <w:numFmt w:val="bullet"/>
      <w:lvlText w:val=""/>
      <w:lvlJc w:val="left"/>
      <w:pPr>
        <w:ind w:left="5040" w:hanging="360"/>
      </w:pPr>
      <w:rPr>
        <w:rFonts w:ascii="Symbol" w:hAnsi="Symbol" w:hint="default"/>
      </w:rPr>
    </w:lvl>
    <w:lvl w:ilvl="7" w:tplc="508A476A" w:tentative="1">
      <w:start w:val="1"/>
      <w:numFmt w:val="bullet"/>
      <w:lvlText w:val="o"/>
      <w:lvlJc w:val="left"/>
      <w:pPr>
        <w:ind w:left="5760" w:hanging="360"/>
      </w:pPr>
      <w:rPr>
        <w:rFonts w:ascii="Courier New" w:hAnsi="Courier New" w:cs="Courier New" w:hint="default"/>
      </w:rPr>
    </w:lvl>
    <w:lvl w:ilvl="8" w:tplc="1940077C" w:tentative="1">
      <w:start w:val="1"/>
      <w:numFmt w:val="bullet"/>
      <w:lvlText w:val=""/>
      <w:lvlJc w:val="left"/>
      <w:pPr>
        <w:ind w:left="6480" w:hanging="360"/>
      </w:pPr>
      <w:rPr>
        <w:rFonts w:ascii="Wingdings" w:hAnsi="Wingdings" w:hint="default"/>
      </w:rPr>
    </w:lvl>
  </w:abstractNum>
  <w:abstractNum w:abstractNumId="17" w15:restartNumberingAfterBreak="0">
    <w:nsid w:val="4F03782C"/>
    <w:multiLevelType w:val="hybridMultilevel"/>
    <w:tmpl w:val="24DECE4E"/>
    <w:lvl w:ilvl="0" w:tplc="F06854F2">
      <w:start w:val="1"/>
      <w:numFmt w:val="bullet"/>
      <w:lvlText w:val=""/>
      <w:lvlJc w:val="left"/>
      <w:pPr>
        <w:ind w:left="1080" w:hanging="360"/>
      </w:pPr>
      <w:rPr>
        <w:rFonts w:ascii="Symbol" w:hAnsi="Symbol" w:hint="default"/>
      </w:rPr>
    </w:lvl>
    <w:lvl w:ilvl="1" w:tplc="4776DF18" w:tentative="1">
      <w:start w:val="1"/>
      <w:numFmt w:val="bullet"/>
      <w:lvlText w:val="o"/>
      <w:lvlJc w:val="left"/>
      <w:pPr>
        <w:ind w:left="1800" w:hanging="360"/>
      </w:pPr>
      <w:rPr>
        <w:rFonts w:ascii="Courier New" w:hAnsi="Courier New" w:cs="Courier New" w:hint="default"/>
      </w:rPr>
    </w:lvl>
    <w:lvl w:ilvl="2" w:tplc="1C4ABADE" w:tentative="1">
      <w:start w:val="1"/>
      <w:numFmt w:val="bullet"/>
      <w:lvlText w:val=""/>
      <w:lvlJc w:val="left"/>
      <w:pPr>
        <w:ind w:left="2520" w:hanging="360"/>
      </w:pPr>
      <w:rPr>
        <w:rFonts w:ascii="Wingdings" w:hAnsi="Wingdings" w:hint="default"/>
      </w:rPr>
    </w:lvl>
    <w:lvl w:ilvl="3" w:tplc="68529368" w:tentative="1">
      <w:start w:val="1"/>
      <w:numFmt w:val="bullet"/>
      <w:lvlText w:val=""/>
      <w:lvlJc w:val="left"/>
      <w:pPr>
        <w:ind w:left="3240" w:hanging="360"/>
      </w:pPr>
      <w:rPr>
        <w:rFonts w:ascii="Symbol" w:hAnsi="Symbol" w:hint="default"/>
      </w:rPr>
    </w:lvl>
    <w:lvl w:ilvl="4" w:tplc="77C4241E" w:tentative="1">
      <w:start w:val="1"/>
      <w:numFmt w:val="bullet"/>
      <w:lvlText w:val="o"/>
      <w:lvlJc w:val="left"/>
      <w:pPr>
        <w:ind w:left="3960" w:hanging="360"/>
      </w:pPr>
      <w:rPr>
        <w:rFonts w:ascii="Courier New" w:hAnsi="Courier New" w:cs="Courier New" w:hint="default"/>
      </w:rPr>
    </w:lvl>
    <w:lvl w:ilvl="5" w:tplc="02ACBD50" w:tentative="1">
      <w:start w:val="1"/>
      <w:numFmt w:val="bullet"/>
      <w:lvlText w:val=""/>
      <w:lvlJc w:val="left"/>
      <w:pPr>
        <w:ind w:left="4680" w:hanging="360"/>
      </w:pPr>
      <w:rPr>
        <w:rFonts w:ascii="Wingdings" w:hAnsi="Wingdings" w:hint="default"/>
      </w:rPr>
    </w:lvl>
    <w:lvl w:ilvl="6" w:tplc="2BE09F12" w:tentative="1">
      <w:start w:val="1"/>
      <w:numFmt w:val="bullet"/>
      <w:lvlText w:val=""/>
      <w:lvlJc w:val="left"/>
      <w:pPr>
        <w:ind w:left="5400" w:hanging="360"/>
      </w:pPr>
      <w:rPr>
        <w:rFonts w:ascii="Symbol" w:hAnsi="Symbol" w:hint="default"/>
      </w:rPr>
    </w:lvl>
    <w:lvl w:ilvl="7" w:tplc="DFC04828" w:tentative="1">
      <w:start w:val="1"/>
      <w:numFmt w:val="bullet"/>
      <w:lvlText w:val="o"/>
      <w:lvlJc w:val="left"/>
      <w:pPr>
        <w:ind w:left="6120" w:hanging="360"/>
      </w:pPr>
      <w:rPr>
        <w:rFonts w:ascii="Courier New" w:hAnsi="Courier New" w:cs="Courier New" w:hint="default"/>
      </w:rPr>
    </w:lvl>
    <w:lvl w:ilvl="8" w:tplc="7590B7CE" w:tentative="1">
      <w:start w:val="1"/>
      <w:numFmt w:val="bullet"/>
      <w:lvlText w:val=""/>
      <w:lvlJc w:val="left"/>
      <w:pPr>
        <w:ind w:left="6840" w:hanging="360"/>
      </w:pPr>
      <w:rPr>
        <w:rFonts w:ascii="Wingdings" w:hAnsi="Wingdings" w:hint="default"/>
      </w:rPr>
    </w:lvl>
  </w:abstractNum>
  <w:abstractNum w:abstractNumId="18" w15:restartNumberingAfterBreak="0">
    <w:nsid w:val="551A7FB1"/>
    <w:multiLevelType w:val="hybridMultilevel"/>
    <w:tmpl w:val="FE74660A"/>
    <w:lvl w:ilvl="0" w:tplc="B30EBA0C">
      <w:start w:val="1"/>
      <w:numFmt w:val="bullet"/>
      <w:lvlText w:val=""/>
      <w:lvlJc w:val="left"/>
      <w:pPr>
        <w:ind w:left="1440" w:hanging="360"/>
      </w:pPr>
      <w:rPr>
        <w:rFonts w:ascii="Symbol" w:hAnsi="Symbol" w:hint="default"/>
      </w:rPr>
    </w:lvl>
    <w:lvl w:ilvl="1" w:tplc="D3F611B6" w:tentative="1">
      <w:start w:val="1"/>
      <w:numFmt w:val="bullet"/>
      <w:lvlText w:val="o"/>
      <w:lvlJc w:val="left"/>
      <w:pPr>
        <w:ind w:left="2160" w:hanging="360"/>
      </w:pPr>
      <w:rPr>
        <w:rFonts w:ascii="Courier New" w:hAnsi="Courier New" w:cs="Courier New" w:hint="default"/>
      </w:rPr>
    </w:lvl>
    <w:lvl w:ilvl="2" w:tplc="D05E22A2" w:tentative="1">
      <w:start w:val="1"/>
      <w:numFmt w:val="bullet"/>
      <w:lvlText w:val=""/>
      <w:lvlJc w:val="left"/>
      <w:pPr>
        <w:ind w:left="2880" w:hanging="360"/>
      </w:pPr>
      <w:rPr>
        <w:rFonts w:ascii="Wingdings" w:hAnsi="Wingdings" w:hint="default"/>
      </w:rPr>
    </w:lvl>
    <w:lvl w:ilvl="3" w:tplc="027466C2" w:tentative="1">
      <w:start w:val="1"/>
      <w:numFmt w:val="bullet"/>
      <w:lvlText w:val=""/>
      <w:lvlJc w:val="left"/>
      <w:pPr>
        <w:ind w:left="3600" w:hanging="360"/>
      </w:pPr>
      <w:rPr>
        <w:rFonts w:ascii="Symbol" w:hAnsi="Symbol" w:hint="default"/>
      </w:rPr>
    </w:lvl>
    <w:lvl w:ilvl="4" w:tplc="A7D89B52" w:tentative="1">
      <w:start w:val="1"/>
      <w:numFmt w:val="bullet"/>
      <w:lvlText w:val="o"/>
      <w:lvlJc w:val="left"/>
      <w:pPr>
        <w:ind w:left="4320" w:hanging="360"/>
      </w:pPr>
      <w:rPr>
        <w:rFonts w:ascii="Courier New" w:hAnsi="Courier New" w:cs="Courier New" w:hint="default"/>
      </w:rPr>
    </w:lvl>
    <w:lvl w:ilvl="5" w:tplc="0B8AEAAA" w:tentative="1">
      <w:start w:val="1"/>
      <w:numFmt w:val="bullet"/>
      <w:lvlText w:val=""/>
      <w:lvlJc w:val="left"/>
      <w:pPr>
        <w:ind w:left="5040" w:hanging="360"/>
      </w:pPr>
      <w:rPr>
        <w:rFonts w:ascii="Wingdings" w:hAnsi="Wingdings" w:hint="default"/>
      </w:rPr>
    </w:lvl>
    <w:lvl w:ilvl="6" w:tplc="F85C6C52" w:tentative="1">
      <w:start w:val="1"/>
      <w:numFmt w:val="bullet"/>
      <w:lvlText w:val=""/>
      <w:lvlJc w:val="left"/>
      <w:pPr>
        <w:ind w:left="5760" w:hanging="360"/>
      </w:pPr>
      <w:rPr>
        <w:rFonts w:ascii="Symbol" w:hAnsi="Symbol" w:hint="default"/>
      </w:rPr>
    </w:lvl>
    <w:lvl w:ilvl="7" w:tplc="DE584FF4" w:tentative="1">
      <w:start w:val="1"/>
      <w:numFmt w:val="bullet"/>
      <w:lvlText w:val="o"/>
      <w:lvlJc w:val="left"/>
      <w:pPr>
        <w:ind w:left="6480" w:hanging="360"/>
      </w:pPr>
      <w:rPr>
        <w:rFonts w:ascii="Courier New" w:hAnsi="Courier New" w:cs="Courier New" w:hint="default"/>
      </w:rPr>
    </w:lvl>
    <w:lvl w:ilvl="8" w:tplc="C2582790" w:tentative="1">
      <w:start w:val="1"/>
      <w:numFmt w:val="bullet"/>
      <w:lvlText w:val=""/>
      <w:lvlJc w:val="left"/>
      <w:pPr>
        <w:ind w:left="7200" w:hanging="360"/>
      </w:pPr>
      <w:rPr>
        <w:rFonts w:ascii="Wingdings" w:hAnsi="Wingdings" w:hint="default"/>
      </w:rPr>
    </w:lvl>
  </w:abstractNum>
  <w:abstractNum w:abstractNumId="19" w15:restartNumberingAfterBreak="0">
    <w:nsid w:val="63F759CD"/>
    <w:multiLevelType w:val="hybridMultilevel"/>
    <w:tmpl w:val="6FF22088"/>
    <w:lvl w:ilvl="0" w:tplc="B20E722A">
      <w:start w:val="1"/>
      <w:numFmt w:val="decimal"/>
      <w:pStyle w:val="Heading4"/>
      <w:lvlText w:val="%1."/>
      <w:lvlJc w:val="left"/>
      <w:pPr>
        <w:ind w:left="360" w:hanging="360"/>
      </w:pPr>
    </w:lvl>
    <w:lvl w:ilvl="1" w:tplc="13448B60" w:tentative="1">
      <w:start w:val="1"/>
      <w:numFmt w:val="lowerLetter"/>
      <w:lvlText w:val="%2."/>
      <w:lvlJc w:val="left"/>
      <w:pPr>
        <w:ind w:left="1080" w:hanging="360"/>
      </w:pPr>
    </w:lvl>
    <w:lvl w:ilvl="2" w:tplc="6BE0F598" w:tentative="1">
      <w:start w:val="1"/>
      <w:numFmt w:val="lowerRoman"/>
      <w:lvlText w:val="%3."/>
      <w:lvlJc w:val="right"/>
      <w:pPr>
        <w:ind w:left="1800" w:hanging="180"/>
      </w:pPr>
    </w:lvl>
    <w:lvl w:ilvl="3" w:tplc="675EEE7E" w:tentative="1">
      <w:start w:val="1"/>
      <w:numFmt w:val="decimal"/>
      <w:lvlText w:val="%4."/>
      <w:lvlJc w:val="left"/>
      <w:pPr>
        <w:ind w:left="2520" w:hanging="360"/>
      </w:pPr>
    </w:lvl>
    <w:lvl w:ilvl="4" w:tplc="F84C47C2" w:tentative="1">
      <w:start w:val="1"/>
      <w:numFmt w:val="lowerLetter"/>
      <w:lvlText w:val="%5."/>
      <w:lvlJc w:val="left"/>
      <w:pPr>
        <w:ind w:left="3240" w:hanging="360"/>
      </w:pPr>
    </w:lvl>
    <w:lvl w:ilvl="5" w:tplc="41EED248" w:tentative="1">
      <w:start w:val="1"/>
      <w:numFmt w:val="lowerRoman"/>
      <w:lvlText w:val="%6."/>
      <w:lvlJc w:val="right"/>
      <w:pPr>
        <w:ind w:left="3960" w:hanging="180"/>
      </w:pPr>
    </w:lvl>
    <w:lvl w:ilvl="6" w:tplc="8D84AC8C" w:tentative="1">
      <w:start w:val="1"/>
      <w:numFmt w:val="decimal"/>
      <w:lvlText w:val="%7."/>
      <w:lvlJc w:val="left"/>
      <w:pPr>
        <w:ind w:left="4680" w:hanging="360"/>
      </w:pPr>
    </w:lvl>
    <w:lvl w:ilvl="7" w:tplc="035AE0E0" w:tentative="1">
      <w:start w:val="1"/>
      <w:numFmt w:val="lowerLetter"/>
      <w:lvlText w:val="%8."/>
      <w:lvlJc w:val="left"/>
      <w:pPr>
        <w:ind w:left="5400" w:hanging="360"/>
      </w:pPr>
    </w:lvl>
    <w:lvl w:ilvl="8" w:tplc="771018B0" w:tentative="1">
      <w:start w:val="1"/>
      <w:numFmt w:val="lowerRoman"/>
      <w:lvlText w:val="%9."/>
      <w:lvlJc w:val="right"/>
      <w:pPr>
        <w:ind w:left="6120" w:hanging="180"/>
      </w:pPr>
    </w:lvl>
  </w:abstractNum>
  <w:abstractNum w:abstractNumId="20" w15:restartNumberingAfterBreak="0">
    <w:nsid w:val="6D4F3D16"/>
    <w:multiLevelType w:val="hybridMultilevel"/>
    <w:tmpl w:val="847AA684"/>
    <w:lvl w:ilvl="0" w:tplc="7BD6478E">
      <w:start w:val="1"/>
      <w:numFmt w:val="bullet"/>
      <w:lvlText w:val=""/>
      <w:lvlJc w:val="left"/>
      <w:pPr>
        <w:ind w:left="720" w:hanging="360"/>
      </w:pPr>
      <w:rPr>
        <w:rFonts w:ascii="Symbol" w:hAnsi="Symbol" w:hint="default"/>
      </w:rPr>
    </w:lvl>
    <w:lvl w:ilvl="1" w:tplc="62782D86" w:tentative="1">
      <w:start w:val="1"/>
      <w:numFmt w:val="bullet"/>
      <w:lvlText w:val="o"/>
      <w:lvlJc w:val="left"/>
      <w:pPr>
        <w:ind w:left="1440" w:hanging="360"/>
      </w:pPr>
      <w:rPr>
        <w:rFonts w:ascii="Courier New" w:hAnsi="Courier New" w:cs="Courier New" w:hint="default"/>
      </w:rPr>
    </w:lvl>
    <w:lvl w:ilvl="2" w:tplc="DD8278F8" w:tentative="1">
      <w:start w:val="1"/>
      <w:numFmt w:val="bullet"/>
      <w:lvlText w:val=""/>
      <w:lvlJc w:val="left"/>
      <w:pPr>
        <w:ind w:left="2160" w:hanging="360"/>
      </w:pPr>
      <w:rPr>
        <w:rFonts w:ascii="Wingdings" w:hAnsi="Wingdings" w:hint="default"/>
      </w:rPr>
    </w:lvl>
    <w:lvl w:ilvl="3" w:tplc="58D2F75A" w:tentative="1">
      <w:start w:val="1"/>
      <w:numFmt w:val="bullet"/>
      <w:lvlText w:val=""/>
      <w:lvlJc w:val="left"/>
      <w:pPr>
        <w:ind w:left="2880" w:hanging="360"/>
      </w:pPr>
      <w:rPr>
        <w:rFonts w:ascii="Symbol" w:hAnsi="Symbol" w:hint="default"/>
      </w:rPr>
    </w:lvl>
    <w:lvl w:ilvl="4" w:tplc="C86EB6D8" w:tentative="1">
      <w:start w:val="1"/>
      <w:numFmt w:val="bullet"/>
      <w:lvlText w:val="o"/>
      <w:lvlJc w:val="left"/>
      <w:pPr>
        <w:ind w:left="3600" w:hanging="360"/>
      </w:pPr>
      <w:rPr>
        <w:rFonts w:ascii="Courier New" w:hAnsi="Courier New" w:cs="Courier New" w:hint="default"/>
      </w:rPr>
    </w:lvl>
    <w:lvl w:ilvl="5" w:tplc="25F81222" w:tentative="1">
      <w:start w:val="1"/>
      <w:numFmt w:val="bullet"/>
      <w:lvlText w:val=""/>
      <w:lvlJc w:val="left"/>
      <w:pPr>
        <w:ind w:left="4320" w:hanging="360"/>
      </w:pPr>
      <w:rPr>
        <w:rFonts w:ascii="Wingdings" w:hAnsi="Wingdings" w:hint="default"/>
      </w:rPr>
    </w:lvl>
    <w:lvl w:ilvl="6" w:tplc="19AE6B8A" w:tentative="1">
      <w:start w:val="1"/>
      <w:numFmt w:val="bullet"/>
      <w:lvlText w:val=""/>
      <w:lvlJc w:val="left"/>
      <w:pPr>
        <w:ind w:left="5040" w:hanging="360"/>
      </w:pPr>
      <w:rPr>
        <w:rFonts w:ascii="Symbol" w:hAnsi="Symbol" w:hint="default"/>
      </w:rPr>
    </w:lvl>
    <w:lvl w:ilvl="7" w:tplc="180861D8" w:tentative="1">
      <w:start w:val="1"/>
      <w:numFmt w:val="bullet"/>
      <w:lvlText w:val="o"/>
      <w:lvlJc w:val="left"/>
      <w:pPr>
        <w:ind w:left="5760" w:hanging="360"/>
      </w:pPr>
      <w:rPr>
        <w:rFonts w:ascii="Courier New" w:hAnsi="Courier New" w:cs="Courier New" w:hint="default"/>
      </w:rPr>
    </w:lvl>
    <w:lvl w:ilvl="8" w:tplc="24204D02" w:tentative="1">
      <w:start w:val="1"/>
      <w:numFmt w:val="bullet"/>
      <w:lvlText w:val=""/>
      <w:lvlJc w:val="left"/>
      <w:pPr>
        <w:ind w:left="6480" w:hanging="360"/>
      </w:pPr>
      <w:rPr>
        <w:rFonts w:ascii="Wingdings" w:hAnsi="Wingdings" w:hint="default"/>
      </w:rPr>
    </w:lvl>
  </w:abstractNum>
  <w:abstractNum w:abstractNumId="21" w15:restartNumberingAfterBreak="0">
    <w:nsid w:val="712C6B77"/>
    <w:multiLevelType w:val="hybridMultilevel"/>
    <w:tmpl w:val="808278F0"/>
    <w:lvl w:ilvl="0" w:tplc="D3C24D02">
      <w:start w:val="1"/>
      <w:numFmt w:val="decimal"/>
      <w:pStyle w:val="Heading3-numbered"/>
      <w:lvlText w:val="%1."/>
      <w:lvlJc w:val="left"/>
      <w:pPr>
        <w:ind w:left="2345" w:hanging="360"/>
      </w:pPr>
      <w:rPr>
        <w:b/>
        <w:i w:val="0"/>
        <w:color w:val="auto"/>
        <w:sz w:val="28"/>
        <w:szCs w:val="28"/>
      </w:rPr>
    </w:lvl>
    <w:lvl w:ilvl="1" w:tplc="CDDCE76C" w:tentative="1">
      <w:start w:val="1"/>
      <w:numFmt w:val="lowerLetter"/>
      <w:lvlText w:val="%2."/>
      <w:lvlJc w:val="left"/>
      <w:pPr>
        <w:ind w:left="1080" w:hanging="360"/>
      </w:pPr>
    </w:lvl>
    <w:lvl w:ilvl="2" w:tplc="A3D24D5E" w:tentative="1">
      <w:start w:val="1"/>
      <w:numFmt w:val="lowerRoman"/>
      <w:lvlText w:val="%3."/>
      <w:lvlJc w:val="right"/>
      <w:pPr>
        <w:ind w:left="1800" w:hanging="180"/>
      </w:pPr>
    </w:lvl>
    <w:lvl w:ilvl="3" w:tplc="8B525FEC" w:tentative="1">
      <w:start w:val="1"/>
      <w:numFmt w:val="decimal"/>
      <w:lvlText w:val="%4."/>
      <w:lvlJc w:val="left"/>
      <w:pPr>
        <w:ind w:left="2520" w:hanging="360"/>
      </w:pPr>
    </w:lvl>
    <w:lvl w:ilvl="4" w:tplc="6B74CB6E" w:tentative="1">
      <w:start w:val="1"/>
      <w:numFmt w:val="lowerLetter"/>
      <w:lvlText w:val="%5."/>
      <w:lvlJc w:val="left"/>
      <w:pPr>
        <w:ind w:left="3240" w:hanging="360"/>
      </w:pPr>
    </w:lvl>
    <w:lvl w:ilvl="5" w:tplc="D7C2AE88" w:tentative="1">
      <w:start w:val="1"/>
      <w:numFmt w:val="lowerRoman"/>
      <w:lvlText w:val="%6."/>
      <w:lvlJc w:val="right"/>
      <w:pPr>
        <w:ind w:left="3960" w:hanging="180"/>
      </w:pPr>
    </w:lvl>
    <w:lvl w:ilvl="6" w:tplc="348EA294" w:tentative="1">
      <w:start w:val="1"/>
      <w:numFmt w:val="decimal"/>
      <w:lvlText w:val="%7."/>
      <w:lvlJc w:val="left"/>
      <w:pPr>
        <w:ind w:left="4680" w:hanging="360"/>
      </w:pPr>
    </w:lvl>
    <w:lvl w:ilvl="7" w:tplc="B2D87748" w:tentative="1">
      <w:start w:val="1"/>
      <w:numFmt w:val="lowerLetter"/>
      <w:lvlText w:val="%8."/>
      <w:lvlJc w:val="left"/>
      <w:pPr>
        <w:ind w:left="5400" w:hanging="360"/>
      </w:pPr>
    </w:lvl>
    <w:lvl w:ilvl="8" w:tplc="88ACD760" w:tentative="1">
      <w:start w:val="1"/>
      <w:numFmt w:val="lowerRoman"/>
      <w:lvlText w:val="%9."/>
      <w:lvlJc w:val="right"/>
      <w:pPr>
        <w:ind w:left="6120" w:hanging="180"/>
      </w:pPr>
    </w:lvl>
  </w:abstractNum>
  <w:abstractNum w:abstractNumId="22" w15:restartNumberingAfterBreak="0">
    <w:nsid w:val="76100A2C"/>
    <w:multiLevelType w:val="hybridMultilevel"/>
    <w:tmpl w:val="EFB6C706"/>
    <w:lvl w:ilvl="0" w:tplc="80C2175E">
      <w:start w:val="1"/>
      <w:numFmt w:val="bullet"/>
      <w:lvlText w:val=""/>
      <w:lvlJc w:val="left"/>
      <w:pPr>
        <w:ind w:left="360" w:hanging="360"/>
      </w:pPr>
      <w:rPr>
        <w:rFonts w:ascii="Symbol" w:hAnsi="Symbol" w:hint="default"/>
        <w:b/>
        <w:i w:val="0"/>
        <w:color w:val="auto"/>
        <w:sz w:val="28"/>
        <w:szCs w:val="28"/>
      </w:rPr>
    </w:lvl>
    <w:lvl w:ilvl="1" w:tplc="D662F4FC" w:tentative="1">
      <w:start w:val="1"/>
      <w:numFmt w:val="lowerLetter"/>
      <w:lvlText w:val="%2."/>
      <w:lvlJc w:val="left"/>
      <w:pPr>
        <w:ind w:left="1080" w:hanging="360"/>
      </w:pPr>
    </w:lvl>
    <w:lvl w:ilvl="2" w:tplc="E8CC5696" w:tentative="1">
      <w:start w:val="1"/>
      <w:numFmt w:val="lowerRoman"/>
      <w:lvlText w:val="%3."/>
      <w:lvlJc w:val="right"/>
      <w:pPr>
        <w:ind w:left="1800" w:hanging="180"/>
      </w:pPr>
    </w:lvl>
    <w:lvl w:ilvl="3" w:tplc="0FAA3DF8" w:tentative="1">
      <w:start w:val="1"/>
      <w:numFmt w:val="decimal"/>
      <w:lvlText w:val="%4."/>
      <w:lvlJc w:val="left"/>
      <w:pPr>
        <w:ind w:left="2520" w:hanging="360"/>
      </w:pPr>
    </w:lvl>
    <w:lvl w:ilvl="4" w:tplc="B85C0EFE" w:tentative="1">
      <w:start w:val="1"/>
      <w:numFmt w:val="lowerLetter"/>
      <w:lvlText w:val="%5."/>
      <w:lvlJc w:val="left"/>
      <w:pPr>
        <w:ind w:left="3240" w:hanging="360"/>
      </w:pPr>
    </w:lvl>
    <w:lvl w:ilvl="5" w:tplc="AB7C54E4" w:tentative="1">
      <w:start w:val="1"/>
      <w:numFmt w:val="lowerRoman"/>
      <w:lvlText w:val="%6."/>
      <w:lvlJc w:val="right"/>
      <w:pPr>
        <w:ind w:left="3960" w:hanging="180"/>
      </w:pPr>
    </w:lvl>
    <w:lvl w:ilvl="6" w:tplc="342E1FE2" w:tentative="1">
      <w:start w:val="1"/>
      <w:numFmt w:val="decimal"/>
      <w:lvlText w:val="%7."/>
      <w:lvlJc w:val="left"/>
      <w:pPr>
        <w:ind w:left="4680" w:hanging="360"/>
      </w:pPr>
    </w:lvl>
    <w:lvl w:ilvl="7" w:tplc="73C6CC14" w:tentative="1">
      <w:start w:val="1"/>
      <w:numFmt w:val="lowerLetter"/>
      <w:lvlText w:val="%8."/>
      <w:lvlJc w:val="left"/>
      <w:pPr>
        <w:ind w:left="5400" w:hanging="360"/>
      </w:pPr>
    </w:lvl>
    <w:lvl w:ilvl="8" w:tplc="CCD6CEE2" w:tentative="1">
      <w:start w:val="1"/>
      <w:numFmt w:val="lowerRoman"/>
      <w:lvlText w:val="%9."/>
      <w:lvlJc w:val="right"/>
      <w:pPr>
        <w:ind w:left="6120" w:hanging="180"/>
      </w:pPr>
    </w:lvl>
  </w:abstractNum>
  <w:abstractNum w:abstractNumId="23" w15:restartNumberingAfterBreak="0">
    <w:nsid w:val="7A067CD2"/>
    <w:multiLevelType w:val="hybridMultilevel"/>
    <w:tmpl w:val="97D2DAC8"/>
    <w:lvl w:ilvl="0" w:tplc="DA6E462A">
      <w:start w:val="1"/>
      <w:numFmt w:val="bullet"/>
      <w:lvlText w:val=""/>
      <w:lvlJc w:val="left"/>
      <w:pPr>
        <w:ind w:left="720" w:hanging="360"/>
      </w:pPr>
      <w:rPr>
        <w:rFonts w:ascii="Symbol" w:hAnsi="Symbol" w:hint="default"/>
      </w:rPr>
    </w:lvl>
    <w:lvl w:ilvl="1" w:tplc="2D0C83EE" w:tentative="1">
      <w:start w:val="1"/>
      <w:numFmt w:val="bullet"/>
      <w:lvlText w:val="o"/>
      <w:lvlJc w:val="left"/>
      <w:pPr>
        <w:ind w:left="1440" w:hanging="360"/>
      </w:pPr>
      <w:rPr>
        <w:rFonts w:ascii="Courier New" w:hAnsi="Courier New" w:cs="Courier New" w:hint="default"/>
      </w:rPr>
    </w:lvl>
    <w:lvl w:ilvl="2" w:tplc="B0982AA0" w:tentative="1">
      <w:start w:val="1"/>
      <w:numFmt w:val="bullet"/>
      <w:lvlText w:val=""/>
      <w:lvlJc w:val="left"/>
      <w:pPr>
        <w:ind w:left="2160" w:hanging="360"/>
      </w:pPr>
      <w:rPr>
        <w:rFonts w:ascii="Wingdings" w:hAnsi="Wingdings" w:hint="default"/>
      </w:rPr>
    </w:lvl>
    <w:lvl w:ilvl="3" w:tplc="A94C6754" w:tentative="1">
      <w:start w:val="1"/>
      <w:numFmt w:val="bullet"/>
      <w:lvlText w:val=""/>
      <w:lvlJc w:val="left"/>
      <w:pPr>
        <w:ind w:left="2880" w:hanging="360"/>
      </w:pPr>
      <w:rPr>
        <w:rFonts w:ascii="Symbol" w:hAnsi="Symbol" w:hint="default"/>
      </w:rPr>
    </w:lvl>
    <w:lvl w:ilvl="4" w:tplc="6EBA6754" w:tentative="1">
      <w:start w:val="1"/>
      <w:numFmt w:val="bullet"/>
      <w:lvlText w:val="o"/>
      <w:lvlJc w:val="left"/>
      <w:pPr>
        <w:ind w:left="3600" w:hanging="360"/>
      </w:pPr>
      <w:rPr>
        <w:rFonts w:ascii="Courier New" w:hAnsi="Courier New" w:cs="Courier New" w:hint="default"/>
      </w:rPr>
    </w:lvl>
    <w:lvl w:ilvl="5" w:tplc="8E4EAF1E" w:tentative="1">
      <w:start w:val="1"/>
      <w:numFmt w:val="bullet"/>
      <w:lvlText w:val=""/>
      <w:lvlJc w:val="left"/>
      <w:pPr>
        <w:ind w:left="4320" w:hanging="360"/>
      </w:pPr>
      <w:rPr>
        <w:rFonts w:ascii="Wingdings" w:hAnsi="Wingdings" w:hint="default"/>
      </w:rPr>
    </w:lvl>
    <w:lvl w:ilvl="6" w:tplc="ADEEFF9E" w:tentative="1">
      <w:start w:val="1"/>
      <w:numFmt w:val="bullet"/>
      <w:lvlText w:val=""/>
      <w:lvlJc w:val="left"/>
      <w:pPr>
        <w:ind w:left="5040" w:hanging="360"/>
      </w:pPr>
      <w:rPr>
        <w:rFonts w:ascii="Symbol" w:hAnsi="Symbol" w:hint="default"/>
      </w:rPr>
    </w:lvl>
    <w:lvl w:ilvl="7" w:tplc="E48C6E3A" w:tentative="1">
      <w:start w:val="1"/>
      <w:numFmt w:val="bullet"/>
      <w:lvlText w:val="o"/>
      <w:lvlJc w:val="left"/>
      <w:pPr>
        <w:ind w:left="5760" w:hanging="360"/>
      </w:pPr>
      <w:rPr>
        <w:rFonts w:ascii="Courier New" w:hAnsi="Courier New" w:cs="Courier New" w:hint="default"/>
      </w:rPr>
    </w:lvl>
    <w:lvl w:ilvl="8" w:tplc="13E8205C"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9"/>
  </w:num>
  <w:num w:numId="5">
    <w:abstractNumId w:val="7"/>
  </w:num>
  <w:num w:numId="6">
    <w:abstractNumId w:val="10"/>
  </w:num>
  <w:num w:numId="7">
    <w:abstractNumId w:val="8"/>
  </w:num>
  <w:num w:numId="8">
    <w:abstractNumId w:val="3"/>
  </w:num>
  <w:num w:numId="9">
    <w:abstractNumId w:val="4"/>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6"/>
  </w:num>
  <w:num w:numId="23">
    <w:abstractNumId w:val="21"/>
    <w:lvlOverride w:ilvl="0">
      <w:startOverride w:val="1"/>
    </w:lvlOverride>
  </w:num>
  <w:num w:numId="24">
    <w:abstractNumId w:val="13"/>
  </w:num>
  <w:num w:numId="25">
    <w:abstractNumId w:val="16"/>
  </w:num>
  <w:num w:numId="26">
    <w:abstractNumId w:val="21"/>
  </w:num>
  <w:num w:numId="27">
    <w:abstractNumId w:val="21"/>
  </w:num>
  <w:num w:numId="28">
    <w:abstractNumId w:val="21"/>
    <w:lvlOverride w:ilvl="0">
      <w:startOverride w:val="1"/>
    </w:lvlOverride>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num>
  <w:num w:numId="34">
    <w:abstractNumId w:val="22"/>
  </w:num>
  <w:num w:numId="35">
    <w:abstractNumId w:val="21"/>
  </w:num>
  <w:num w:numId="36">
    <w:abstractNumId w:val="21"/>
    <w:lvlOverride w:ilvl="0">
      <w:startOverride w:val="1"/>
    </w:lvlOverride>
  </w:num>
  <w:num w:numId="37">
    <w:abstractNumId w:val="5"/>
  </w:num>
  <w:num w:numId="38">
    <w:abstractNumId w:val="2"/>
  </w:num>
  <w:num w:numId="39">
    <w:abstractNumId w:val="0"/>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52"/>
    <w:rsid w:val="00164452"/>
    <w:rsid w:val="003A58A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66A6F-558B-46B0-BD72-2D110159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12C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BodyText"/>
    <w:next w:val="Normal"/>
    <w:link w:val="Heading1Char"/>
    <w:qFormat/>
    <w:rsid w:val="00BF3177"/>
    <w:pPr>
      <w:numPr>
        <w:numId w:val="6"/>
      </w:numPr>
      <w:ind w:left="284"/>
      <w:outlineLvl w:val="0"/>
    </w:pPr>
    <w:rPr>
      <w:rFonts w:cs="Arial"/>
      <w:b/>
      <w:color w:val="000000"/>
      <w:sz w:val="28"/>
      <w:szCs w:val="28"/>
    </w:rPr>
  </w:style>
  <w:style w:type="paragraph" w:styleId="Heading2">
    <w:name w:val="heading 2"/>
    <w:basedOn w:val="Normal"/>
    <w:next w:val="Normal"/>
    <w:link w:val="Heading2Char"/>
    <w:qFormat/>
    <w:rsid w:val="007C5B8E"/>
    <w:pPr>
      <w:numPr>
        <w:ilvl w:val="1"/>
        <w:numId w:val="6"/>
      </w:numPr>
      <w:ind w:left="426"/>
      <w:outlineLvl w:val="1"/>
    </w:pPr>
    <w:rPr>
      <w:rFonts w:eastAsia="Times New Roman" w:cs="Arial"/>
      <w:b/>
      <w:szCs w:val="28"/>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177"/>
    <w:rPr>
      <w:rFonts w:eastAsia="Times New Roman" w:cs="Arial"/>
      <w:b/>
      <w:color w:val="000000"/>
      <w:sz w:val="28"/>
      <w:szCs w:val="28"/>
    </w:rPr>
  </w:style>
  <w:style w:type="character" w:customStyle="1" w:styleId="Heading2Char">
    <w:name w:val="Heading 2 Char"/>
    <w:link w:val="Heading2"/>
    <w:rsid w:val="007C5B8E"/>
    <w:rPr>
      <w:rFonts w:eastAsia="Times New Roman" w:cs="Arial"/>
      <w:b/>
      <w:color w:val="000000"/>
      <w:sz w:val="24"/>
      <w:szCs w:val="28"/>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Arial"/>
      <w:b/>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basedOn w:val="Heading1"/>
    <w:qFormat/>
    <w:rsid w:val="00D92197"/>
    <w:pPr>
      <w:numPr>
        <w:numId w:val="0"/>
      </w:numPr>
      <w:ind w:left="-76"/>
    </w:p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customStyle="1" w:styleId="Default">
    <w:name w:val="Default"/>
    <w:rsid w:val="00581134"/>
    <w:pPr>
      <w:autoSpaceDE w:val="0"/>
      <w:autoSpaceDN w:val="0"/>
      <w:adjustRightInd w:val="0"/>
    </w:pPr>
    <w:rPr>
      <w:rFonts w:cs="Arial"/>
      <w:color w:val="000000"/>
      <w:sz w:val="24"/>
      <w:szCs w:val="24"/>
    </w:rPr>
  </w:style>
  <w:style w:type="paragraph" w:styleId="List2">
    <w:name w:val="List 2"/>
    <w:basedOn w:val="Normal"/>
    <w:rsid w:val="00EF1C0C"/>
    <w:pPr>
      <w:numPr>
        <w:numId w:val="5"/>
      </w:numPr>
      <w:tabs>
        <w:tab w:val="clear" w:pos="360"/>
        <w:tab w:val="left" w:pos="992"/>
      </w:tabs>
      <w:autoSpaceDE/>
      <w:autoSpaceDN/>
      <w:adjustRightInd/>
      <w:spacing w:after="0"/>
      <w:ind w:left="567" w:firstLine="0"/>
    </w:pPr>
    <w:rPr>
      <w:rFonts w:eastAsia="Times New Roman" w:cs="Times New Roman"/>
      <w:color w:val="auto"/>
      <w:szCs w:val="20"/>
    </w:rPr>
  </w:style>
  <w:style w:type="paragraph" w:styleId="BodyText3">
    <w:name w:val="Body Text 3"/>
    <w:basedOn w:val="Normal"/>
    <w:link w:val="BodyText3Char"/>
    <w:semiHidden/>
    <w:unhideWhenUsed/>
    <w:rsid w:val="005D69AB"/>
    <w:rPr>
      <w:sz w:val="16"/>
      <w:szCs w:val="16"/>
    </w:rPr>
  </w:style>
  <w:style w:type="character" w:customStyle="1" w:styleId="BodyText3Char">
    <w:name w:val="Body Text 3 Char"/>
    <w:link w:val="BodyText3"/>
    <w:semiHidden/>
    <w:rsid w:val="005D69AB"/>
    <w:rPr>
      <w:rFonts w:eastAsia="Calibri" w:cs="Helvetica-Light"/>
      <w:color w:val="000000"/>
      <w:sz w:val="16"/>
      <w:szCs w:val="16"/>
      <w:lang w:eastAsia="en-US"/>
    </w:rPr>
  </w:style>
  <w:style w:type="paragraph" w:styleId="BodyTextIndent3">
    <w:name w:val="Body Text Indent 3"/>
    <w:basedOn w:val="Normal"/>
    <w:link w:val="BodyTextIndent3Char"/>
    <w:semiHidden/>
    <w:unhideWhenUsed/>
    <w:rsid w:val="00DF5124"/>
    <w:pPr>
      <w:ind w:left="283"/>
    </w:pPr>
    <w:rPr>
      <w:sz w:val="16"/>
      <w:szCs w:val="16"/>
    </w:rPr>
  </w:style>
  <w:style w:type="character" w:customStyle="1" w:styleId="BodyTextIndent3Char">
    <w:name w:val="Body Text Indent 3 Char"/>
    <w:link w:val="BodyTextIndent3"/>
    <w:semiHidden/>
    <w:rsid w:val="00DF5124"/>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F11E19"/>
    <w:pPr>
      <w:spacing w:line="480" w:lineRule="auto"/>
      <w:ind w:left="283"/>
    </w:pPr>
  </w:style>
  <w:style w:type="character" w:customStyle="1" w:styleId="BodyTextIndent2Char">
    <w:name w:val="Body Text Indent 2 Char"/>
    <w:link w:val="BodyTextIndent2"/>
    <w:semiHidden/>
    <w:rsid w:val="00F11E19"/>
    <w:rPr>
      <w:rFonts w:eastAsia="Calibri" w:cs="Helvetica-Light"/>
      <w:color w:val="000000"/>
      <w:sz w:val="24"/>
      <w:szCs w:val="24"/>
      <w:lang w:eastAsia="en-US"/>
    </w:rPr>
  </w:style>
  <w:style w:type="paragraph" w:styleId="ListBullet2">
    <w:name w:val="List Bullet 2"/>
    <w:basedOn w:val="Normal"/>
    <w:autoRedefine/>
    <w:rsid w:val="00F11E19"/>
    <w:pPr>
      <w:numPr>
        <w:numId w:val="8"/>
      </w:numPr>
      <w:tabs>
        <w:tab w:val="clear" w:pos="360"/>
        <w:tab w:val="left" w:pos="992"/>
      </w:tabs>
      <w:autoSpaceDE/>
      <w:autoSpaceDN/>
      <w:adjustRightInd/>
      <w:spacing w:after="0"/>
      <w:ind w:left="851" w:hanging="284"/>
    </w:pPr>
    <w:rPr>
      <w:rFonts w:eastAsia="Times New Roman" w:cs="Times New Roman"/>
      <w:color w:val="auto"/>
      <w:szCs w:val="20"/>
    </w:rPr>
  </w:style>
  <w:style w:type="paragraph" w:customStyle="1" w:styleId="Style1">
    <w:name w:val="Style1"/>
    <w:basedOn w:val="BodyText"/>
    <w:link w:val="Style1Char"/>
    <w:uiPriority w:val="2"/>
    <w:qFormat/>
    <w:rsid w:val="007824FC"/>
    <w:pPr>
      <w:ind w:left="720" w:hanging="360"/>
    </w:pPr>
    <w:rPr>
      <w:rFonts w:cs="Arial"/>
      <w:b/>
      <w:color w:val="000000"/>
      <w:sz w:val="28"/>
      <w:szCs w:val="28"/>
    </w:rPr>
  </w:style>
  <w:style w:type="paragraph" w:styleId="TOCHeading">
    <w:name w:val="TOC Heading"/>
    <w:basedOn w:val="Heading1"/>
    <w:next w:val="Normal"/>
    <w:uiPriority w:val="39"/>
    <w:unhideWhenUsed/>
    <w:qFormat/>
    <w:rsid w:val="00DB3C94"/>
    <w:pPr>
      <w:keepNext/>
      <w:keepLines/>
      <w:numPr>
        <w:numId w:val="0"/>
      </w:numPr>
      <w:autoSpaceDE/>
      <w:autoSpaceDN/>
      <w:adjustRightInd/>
      <w:spacing w:before="480" w:after="0" w:line="276" w:lineRule="auto"/>
      <w:jc w:val="left"/>
      <w:outlineLvl w:val="9"/>
    </w:pPr>
    <w:rPr>
      <w:rFonts w:ascii="Cambria" w:hAnsi="Cambria" w:cs="Times New Roman"/>
      <w:bCs/>
      <w:color w:val="365F91"/>
      <w:lang w:val="en-US" w:eastAsia="en-US"/>
    </w:rPr>
  </w:style>
  <w:style w:type="character" w:customStyle="1" w:styleId="Style1Char">
    <w:name w:val="Style1 Char"/>
    <w:link w:val="Style1"/>
    <w:uiPriority w:val="2"/>
    <w:rsid w:val="007824FC"/>
    <w:rPr>
      <w:rFonts w:eastAsia="Times New Roman" w:cs="Arial"/>
      <w:b/>
      <w:color w:val="000000"/>
      <w:sz w:val="28"/>
      <w:szCs w:val="28"/>
    </w:rPr>
  </w:style>
  <w:style w:type="paragraph" w:styleId="BalloonText">
    <w:name w:val="Balloon Text"/>
    <w:basedOn w:val="Normal"/>
    <w:link w:val="BalloonTextChar"/>
    <w:semiHidden/>
    <w:unhideWhenUsed/>
    <w:rsid w:val="00DB3C94"/>
    <w:pPr>
      <w:spacing w:after="0"/>
    </w:pPr>
    <w:rPr>
      <w:rFonts w:ascii="Tahoma" w:hAnsi="Tahoma" w:cs="Tahoma"/>
      <w:sz w:val="16"/>
      <w:szCs w:val="16"/>
    </w:rPr>
  </w:style>
  <w:style w:type="character" w:customStyle="1" w:styleId="BalloonTextChar">
    <w:name w:val="Balloon Text Char"/>
    <w:link w:val="BalloonText"/>
    <w:semiHidden/>
    <w:rsid w:val="00DB3C94"/>
    <w:rPr>
      <w:rFonts w:ascii="Tahoma" w:eastAsia="Calibri" w:hAnsi="Tahoma" w:cs="Tahoma"/>
      <w:color w:val="000000"/>
      <w:sz w:val="16"/>
      <w:szCs w:val="16"/>
      <w:lang w:eastAsia="en-US"/>
    </w:rPr>
  </w:style>
  <w:style w:type="table" w:customStyle="1" w:styleId="TableGrid1">
    <w:name w:val="Table Grid1"/>
    <w:basedOn w:val="TableNormal"/>
    <w:next w:val="TableGrid"/>
    <w:rsid w:val="00267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3726D"/>
    <w:rPr>
      <w:sz w:val="16"/>
      <w:szCs w:val="16"/>
    </w:rPr>
  </w:style>
  <w:style w:type="paragraph" w:styleId="CommentSubject">
    <w:name w:val="annotation subject"/>
    <w:basedOn w:val="CommentText"/>
    <w:next w:val="CommentText"/>
    <w:link w:val="CommentSubjectChar"/>
    <w:semiHidden/>
    <w:unhideWhenUsed/>
    <w:rsid w:val="00B3726D"/>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3726D"/>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ood001\Local%20Settings\Temporary%20Internet%20Files\Content.IE5\H7YHDF4M\Full_Report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164D-2EFA-4E65-A284-23768093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101</TotalTime>
  <Pages>11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Michael.White@lancashire.gov.uk</dc:creator>
  <cp:lastModifiedBy>White, Michael</cp:lastModifiedBy>
  <cp:revision>17</cp:revision>
  <cp:lastPrinted>2018-03-19T14:04:00Z</cp:lastPrinted>
  <dcterms:created xsi:type="dcterms:W3CDTF">2018-03-19T16:16:00Z</dcterms:created>
  <dcterms:modified xsi:type="dcterms:W3CDTF">2018-04-03T10:11:00Z</dcterms:modified>
</cp:coreProperties>
</file>